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E3B5" w14:textId="44D45AFC" w:rsidR="00CF40E6" w:rsidRPr="00CF40E6" w:rsidRDefault="00CF40E6" w:rsidP="00CF40E6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sz w:val="24"/>
          <w:szCs w:val="24"/>
        </w:rPr>
      </w:pPr>
      <w:r w:rsidRPr="00CF40E6">
        <w:rPr>
          <w:rFonts w:ascii="Tahoma" w:eastAsia="Times New Roman" w:hAnsi="Tahoma" w:cs="Tahoma"/>
          <w:sz w:val="24"/>
          <w:szCs w:val="24"/>
        </w:rPr>
        <w:t>Załącznik nr 11. Wzór umowy o świadczenie usług z ekspertem</w:t>
      </w:r>
    </w:p>
    <w:p w14:paraId="34ED30C3" w14:textId="622E5334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ind w:left="708" w:firstLine="708"/>
        <w:rPr>
          <w:rFonts w:ascii="Tahoma" w:eastAsia="Times New Roman" w:hAnsi="Tahoma" w:cs="Tahoma"/>
          <w:b/>
          <w:bCs/>
          <w:sz w:val="24"/>
          <w:szCs w:val="24"/>
        </w:rPr>
      </w:pPr>
      <w:r w:rsidRPr="00976A68">
        <w:rPr>
          <w:rFonts w:ascii="Tahoma" w:eastAsia="Times New Roman" w:hAnsi="Tahoma" w:cs="Tahoma"/>
          <w:b/>
          <w:bCs/>
          <w:sz w:val="24"/>
          <w:szCs w:val="24"/>
        </w:rPr>
        <w:t xml:space="preserve">WZÓR UMOWY O ŚWIADCZENIE USŁUG Z EKSPERTEM </w:t>
      </w:r>
    </w:p>
    <w:p w14:paraId="0A747738" w14:textId="77777777" w:rsidR="002129CE" w:rsidRPr="00976A68" w:rsidRDefault="002129CE" w:rsidP="002129CE">
      <w:pPr>
        <w:widowControl w:val="0"/>
        <w:tabs>
          <w:tab w:val="center" w:pos="4536"/>
          <w:tab w:val="left" w:pos="5925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76A68">
        <w:rPr>
          <w:rFonts w:ascii="Tahoma" w:eastAsia="Times New Roman" w:hAnsi="Tahoma" w:cs="Tahoma"/>
          <w:b/>
          <w:bCs/>
          <w:sz w:val="24"/>
          <w:szCs w:val="24"/>
        </w:rPr>
        <w:t>nr …………………………</w:t>
      </w:r>
    </w:p>
    <w:p w14:paraId="310E52AC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zawarta dnia……………………… w Kielcach pomiędzy:</w:t>
      </w:r>
    </w:p>
    <w:p w14:paraId="421A5F58" w14:textId="09CACB5B" w:rsidR="00E81C70" w:rsidRPr="00680788" w:rsidRDefault="00E81C70" w:rsidP="00E81C70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sz w:val="24"/>
          <w:szCs w:val="24"/>
        </w:rPr>
      </w:pPr>
      <w:r w:rsidRPr="00680788">
        <w:rPr>
          <w:rFonts w:ascii="Tahoma" w:eastAsia="Times New Roman" w:hAnsi="Tahoma" w:cs="Tahoma"/>
          <w:sz w:val="24"/>
          <w:szCs w:val="24"/>
        </w:rPr>
        <w:t>Województwem Świętokrzyskim - Wojewódzkim Urzędem Pracy w Kielcach, ul. Witosa 86, 25-561 Kielce, REGON 292346746, NIP 959-14-57-717, zwanym dalej „zwany dalej „Zamawiającym”, w imieniu którego działa</w:t>
      </w:r>
      <w:r w:rsidRPr="00680788">
        <w:rPr>
          <w:rFonts w:ascii="Tahoma" w:eastAsia="Times New Roman" w:hAnsi="Tahoma" w:cs="Tahoma"/>
          <w:sz w:val="24"/>
          <w:szCs w:val="24"/>
          <w:vertAlign w:val="superscript"/>
        </w:rPr>
        <w:footnoteReference w:id="1"/>
      </w:r>
      <w:r w:rsidRPr="00680788">
        <w:rPr>
          <w:rFonts w:ascii="Tahoma" w:eastAsia="Times New Roman" w:hAnsi="Tahoma" w:cs="Tahoma"/>
          <w:sz w:val="24"/>
          <w:szCs w:val="24"/>
        </w:rPr>
        <w:t xml:space="preserve">: </w:t>
      </w:r>
    </w:p>
    <w:p w14:paraId="0D865439" w14:textId="7C674068" w:rsidR="002129CE" w:rsidRPr="00680788" w:rsidRDefault="0066536B" w:rsidP="00E81C70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</w:t>
      </w:r>
      <w:r w:rsidR="002129CE" w:rsidRPr="00680788">
        <w:rPr>
          <w:rFonts w:ascii="Tahoma" w:eastAsia="Times New Roman" w:hAnsi="Tahoma" w:cs="Tahoma"/>
          <w:sz w:val="24"/>
          <w:szCs w:val="24"/>
        </w:rPr>
        <w:t xml:space="preserve">, </w:t>
      </w:r>
    </w:p>
    <w:p w14:paraId="5656BB8E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a</w:t>
      </w:r>
    </w:p>
    <w:p w14:paraId="58661359" w14:textId="438B3F73" w:rsidR="002129CE" w:rsidRPr="00976A68" w:rsidRDefault="002129CE" w:rsidP="002129CE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Panią/Panem ……………………………………………</w:t>
      </w:r>
    </w:p>
    <w:p w14:paraId="5F011239" w14:textId="35958139" w:rsidR="002129CE" w:rsidRPr="00976A68" w:rsidRDefault="002129CE" w:rsidP="002129CE">
      <w:pPr>
        <w:widowControl w:val="0"/>
        <w:autoSpaceDE w:val="0"/>
        <w:autoSpaceDN w:val="0"/>
        <w:adjustRightInd w:val="0"/>
        <w:spacing w:after="30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zam. …………………………………………………………</w:t>
      </w:r>
    </w:p>
    <w:p w14:paraId="61DA95F2" w14:textId="77777777" w:rsidR="0060601B" w:rsidRPr="00F65964" w:rsidRDefault="0060601B" w:rsidP="0060601B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PESEL:</w:t>
      </w:r>
    </w:p>
    <w:p w14:paraId="19B75DB3" w14:textId="77777777" w:rsidR="0060601B" w:rsidRPr="00F65964" w:rsidRDefault="0060601B" w:rsidP="0060601B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lub</w:t>
      </w:r>
      <w:r w:rsidRPr="00F659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F65964">
        <w:rPr>
          <w:rFonts w:ascii="Arial" w:eastAsia="Times New Roman" w:hAnsi="Arial" w:cs="Arial"/>
          <w:sz w:val="24"/>
          <w:szCs w:val="24"/>
        </w:rPr>
        <w:t>:</w:t>
      </w:r>
    </w:p>
    <w:p w14:paraId="47250D31" w14:textId="43018EBB" w:rsidR="002129CE" w:rsidRPr="00976A68" w:rsidRDefault="0060601B" w:rsidP="002129CE">
      <w:pPr>
        <w:widowControl w:val="0"/>
        <w:autoSpaceDE w:val="0"/>
        <w:autoSpaceDN w:val="0"/>
        <w:adjustRightInd w:val="0"/>
        <w:spacing w:after="300"/>
        <w:rPr>
          <w:rFonts w:ascii="Tahoma" w:eastAsia="Times New Roman" w:hAnsi="Tahoma" w:cs="Tahoma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NIP:</w:t>
      </w:r>
    </w:p>
    <w:p w14:paraId="7377EDA2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zwaną/</w:t>
      </w:r>
      <w:proofErr w:type="spellStart"/>
      <w:r w:rsidRPr="00976A68">
        <w:rPr>
          <w:rFonts w:ascii="Tahoma" w:eastAsia="Times New Roman" w:hAnsi="Tahoma" w:cs="Tahoma"/>
          <w:sz w:val="24"/>
          <w:szCs w:val="24"/>
        </w:rPr>
        <w:t>ym</w:t>
      </w:r>
      <w:proofErr w:type="spellEnd"/>
      <w:r w:rsidRPr="00976A68">
        <w:rPr>
          <w:rFonts w:ascii="Tahoma" w:eastAsia="Times New Roman" w:hAnsi="Tahoma" w:cs="Tahoma"/>
          <w:sz w:val="24"/>
          <w:szCs w:val="24"/>
        </w:rPr>
        <w:t xml:space="preserve"> dalej „</w:t>
      </w:r>
      <w:r w:rsidRPr="00976A68">
        <w:rPr>
          <w:rFonts w:ascii="Tahoma" w:eastAsia="Times New Roman" w:hAnsi="Tahoma" w:cs="Tahoma"/>
          <w:b/>
          <w:sz w:val="24"/>
          <w:szCs w:val="24"/>
        </w:rPr>
        <w:t>Ekspertem”.</w:t>
      </w:r>
    </w:p>
    <w:p w14:paraId="5AE46213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60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1</w:t>
      </w:r>
    </w:p>
    <w:p w14:paraId="0693676B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Przedmiotem niniejszej umowy jest świadczenie przez Eksperta usług w ramach dziedziny, w której Ekspert ma wiedzę, umiejętności, doświadczenie lub uprawnienia tj. …………..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3"/>
      </w:r>
    </w:p>
    <w:p w14:paraId="5FF338A7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Zamawiający powierza, a Ekspert zobowiązuje się do świadczenia usług polegających na </w:t>
      </w:r>
      <w:r w:rsidRPr="00976A68">
        <w:rPr>
          <w:rFonts w:ascii="Tahoma" w:eastAsia="Times New Roman" w:hAnsi="Tahoma" w:cs="Tahoma"/>
          <w:b/>
          <w:sz w:val="24"/>
          <w:szCs w:val="24"/>
        </w:rPr>
        <w:t>ocenie formalnej i ocenie merytorycznej albo ocenie formalno-merytorycznej</w:t>
      </w:r>
      <w:r w:rsidRPr="00976A68">
        <w:rPr>
          <w:rFonts w:ascii="Tahoma" w:eastAsia="Times New Roman" w:hAnsi="Tahoma" w:cs="Tahoma"/>
          <w:b/>
          <w:sz w:val="24"/>
          <w:szCs w:val="24"/>
          <w:vertAlign w:val="superscript"/>
        </w:rPr>
        <w:footnoteReference w:id="4"/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, </w:t>
      </w:r>
      <w:r w:rsidRPr="00976A68">
        <w:rPr>
          <w:rFonts w:ascii="Tahoma" w:eastAsia="Times New Roman" w:hAnsi="Tahoma" w:cs="Tahoma"/>
          <w:bCs/>
          <w:sz w:val="24"/>
          <w:szCs w:val="24"/>
        </w:rPr>
        <w:t>zwanej dalej „oceną”, dotyczącej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wniosku </w:t>
      </w:r>
      <w:r w:rsidRPr="00976A68">
        <w:rPr>
          <w:rFonts w:ascii="Tahoma" w:eastAsia="Times New Roman" w:hAnsi="Tahoma" w:cs="Tahoma"/>
          <w:sz w:val="24"/>
          <w:szCs w:val="24"/>
        </w:rPr>
        <w:lastRenderedPageBreak/>
        <w:t>o dofinansowanie projektu nr……………….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5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programu regionalnego Fundusze Europejskie dla Świętokrzyskiego 2021-2027, wybieranego w sposób konkurencyjny/niekonkurencyjny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6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naboru nr………….…………………..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7"/>
      </w:r>
    </w:p>
    <w:p w14:paraId="10D15522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t>W ramach przedmiotu niniejszej umowy, o którym mowa w ust. 2, 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zobowiązuje się do:</w:t>
      </w:r>
    </w:p>
    <w:p w14:paraId="49BBB37F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sporządzenia oceny wniosku o dofinansowanie projektu, o którym mowa w ust. 2: bezstronnie, osobiście, profesjonalnie, z należytą starannością, rzetelnością oraz zgodnie ze swoją najlepszą wiedzą w dziedzinie, której dotyczy ocena; z</w:t>
      </w:r>
      <w:r w:rsidRPr="00976A68">
        <w:rPr>
          <w:rFonts w:ascii="Tahoma" w:hAnsi="Tahoma" w:cs="Tahoma"/>
          <w:sz w:val="24"/>
          <w:szCs w:val="24"/>
          <w:lang w:eastAsia="pl-PL"/>
        </w:rPr>
        <w:t>a prawidłową i rzetelną ocenę wniosku uznaje się sporządzenie w formie pisemnej oceny wniosku o dofinansowanie projektu w postaci Kart albo Karty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8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9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z uwzględnieniem odpowiedzi na wszystkie pytania zawarte w tej karcie oraz przyznawanie punktów w poszczególnych częściach karty wraz z dokonaniem prawidłowych wyliczeń arytmetycznych w zakresie przyznanej punktacji; przekazanie oryginałów wypełnionych Kart albo Karty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10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winno nastąpić </w:t>
      </w:r>
      <w:r w:rsidRPr="00976A68">
        <w:rPr>
          <w:rFonts w:ascii="Tahoma" w:hAnsi="Tahoma" w:cs="Tahoma"/>
          <w:sz w:val="24"/>
          <w:szCs w:val="24"/>
          <w:lang w:eastAsia="pl-PL"/>
        </w:rPr>
        <w:t>za pośrednictwem Poczty Polskiej przesyłką poleconą, firmy kurierskiej lub w postaci dokumentu dostarczonego osobiście do siedziby Zamawiającego, w terminie wskazanym każdorazowo przez Zamawiającego;</w:t>
      </w:r>
    </w:p>
    <w:p w14:paraId="40E1E72D" w14:textId="213BDABF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podpisania przed przystąpieniem do świadczenia usług, o których mowa w § 1 ust. 2, deklaracji o poufności i oświadczenia o Eksperta bezstronności dla danego naboru oraz oświadczenia Eksperta o bezstronności dla ocenianego projektu, </w:t>
      </w:r>
      <w:r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stanowiących załącznik do 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>Regulamin</w:t>
      </w:r>
      <w:r w:rsidR="00F6596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F65964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56E9399" w14:textId="560F55FF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zapoznawania się z obowiązującymi dokumentami związanymi z realizacją programu regionalnego Fundusze Europejskie dla Świętokrzyskiego 2021- 2027, ustawą z dnia 28 kwietnia 2022 r. o zasadach realizacji zadań finansowanych ze środków europejskich w perspektywie finansowej 2021- 2027, zwaną dalej „</w:t>
      </w:r>
      <w:proofErr w:type="spellStart"/>
      <w:r w:rsidRPr="00976A68">
        <w:rPr>
          <w:rFonts w:ascii="Tahoma" w:eastAsia="Times New Roman" w:hAnsi="Tahoma" w:cs="Tahoma"/>
          <w:sz w:val="24"/>
          <w:szCs w:val="24"/>
          <w:lang w:eastAsia="pl-PL"/>
        </w:rPr>
        <w:t>u.z.r.z</w:t>
      </w:r>
      <w:proofErr w:type="spellEnd"/>
      <w:r w:rsidRPr="00976A68">
        <w:rPr>
          <w:rFonts w:ascii="Tahoma" w:eastAsia="Times New Roman" w:hAnsi="Tahoma" w:cs="Tahoma"/>
          <w:sz w:val="24"/>
          <w:szCs w:val="24"/>
          <w:lang w:eastAsia="pl-PL"/>
        </w:rPr>
        <w:t>.”, Wytycznymi dotyczącymi kwalifikowalności wydatków na lata 2021-2027 oraz Wytycznymi dotyczącymi korzystania z usług ekspertów w programach na lata 2021-2027 oraz przestrzegania zawartych w nich zasad;</w:t>
      </w:r>
    </w:p>
    <w:p w14:paraId="6E211DC9" w14:textId="6F9F860C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zapoznawania się z treścią 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>Regulamin</w:t>
      </w:r>
      <w:r w:rsidR="00F6596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oraz Regulaminu wyboru projektu i ich ewentualnymi zmianami;</w:t>
      </w:r>
    </w:p>
    <w:p w14:paraId="0780939F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zachowania w tajemnicy wszystkich informacji przekazanych Ekspertowi przez Zamawiającego w związku z wykonywaną usługą, o której mowa w § 1 ust. 2, pod rygorem wykreślenia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ekspertów w ramach Programu Fundusze Europejskie dla Świętokrzyskiego 2021-2027 </w:t>
      </w:r>
      <w:bookmarkStart w:id="0" w:name="_Hlk132720159"/>
      <w:r w:rsidRPr="00976A68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>dla działań finansowanych z Europejskiego Funduszu Społecznego (EFS+)</w:t>
      </w:r>
      <w:bookmarkEnd w:id="0"/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, zwanego dalej „wykazem”; przez obowiązek ten należy rozumieć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w szczególności zakaz przekazywania jakichkolwiek informacji czy dokumentów osobom nieupoważnionym oraz niepodejmowania żadnych kontaktów z wnioskodawcami lub partnerami, których Ekspert projekt otrzymał do oceny; </w:t>
      </w:r>
    </w:p>
    <w:p w14:paraId="6AABE7F1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niepowielania dokumentów otrzymanych od Zamawiającego, dotyczących usług świadczonych przez Eksperta na podstawie niniejszej umowy chyba, że Zamawiający określi inaczej;</w:t>
      </w:r>
    </w:p>
    <w:p w14:paraId="5FEDF6B2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niezwłocznego zgłoszenia na piśmie Zamawiającemu w przypadku powzięcia informacji o istnieniu jakichkolwiek okoliczności mogącej budzić uzasadnione wątpliwości co do bezstronności w odniesieniu do przekazanego mu do oceny wniosku o dofinansowanie projektu;</w:t>
      </w:r>
    </w:p>
    <w:p w14:paraId="471DE4F4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ewidencjonowania czasu świadczenia usług objętego przedmiotem niniejszej umowy.</w:t>
      </w:r>
    </w:p>
    <w:p w14:paraId="60E539C2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2</w:t>
      </w:r>
    </w:p>
    <w:p w14:paraId="54E5AE81" w14:textId="395FEE9C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Świadczenie usług, o których mowa w </w:t>
      </w:r>
      <w:r w:rsidRPr="00976A68">
        <w:rPr>
          <w:rFonts w:ascii="Tahoma" w:eastAsia="Times New Roman" w:hAnsi="Tahoma" w:cs="Tahoma"/>
          <w:color w:val="000000"/>
          <w:sz w:val="24"/>
          <w:szCs w:val="24"/>
        </w:rPr>
        <w:t>§ 1</w:t>
      </w: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ust. 2, odbywa się w ramach prac Komisji Oceny Projektów, zwanej dalej „KOP”, </w:t>
      </w:r>
      <w:r w:rsidRPr="00976A68">
        <w:rPr>
          <w:rFonts w:ascii="Tahoma" w:hAnsi="Tahoma" w:cs="Tahoma"/>
          <w:sz w:val="24"/>
          <w:szCs w:val="24"/>
        </w:rPr>
        <w:t xml:space="preserve">zgodnie </w:t>
      </w:r>
      <w:r w:rsidRPr="00F65964">
        <w:rPr>
          <w:rFonts w:ascii="Tahoma" w:hAnsi="Tahoma" w:cs="Tahoma"/>
          <w:sz w:val="24"/>
          <w:szCs w:val="24"/>
        </w:rPr>
        <w:t xml:space="preserve">z </w:t>
      </w:r>
      <w:r w:rsidR="00F65964" w:rsidRPr="00F65964">
        <w:rPr>
          <w:rFonts w:ascii="Tahoma" w:hAnsi="Tahoma" w:cs="Tahoma"/>
          <w:sz w:val="24"/>
          <w:szCs w:val="24"/>
        </w:rPr>
        <w:t>Regulamin</w:t>
      </w:r>
      <w:r w:rsidR="00F65964">
        <w:rPr>
          <w:rFonts w:ascii="Tahoma" w:hAnsi="Tahoma" w:cs="Tahoma"/>
          <w:sz w:val="24"/>
          <w:szCs w:val="24"/>
        </w:rPr>
        <w:t>em</w:t>
      </w:r>
      <w:r w:rsidR="00F65964" w:rsidRPr="00F65964">
        <w:rPr>
          <w:rFonts w:ascii="Tahoma" w:hAnsi="Tahoma" w:cs="Tahoma"/>
          <w:sz w:val="24"/>
          <w:szCs w:val="24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976A68">
        <w:rPr>
          <w:rFonts w:ascii="Tahoma" w:hAnsi="Tahoma" w:cs="Tahoma"/>
          <w:sz w:val="24"/>
          <w:szCs w:val="24"/>
        </w:rPr>
        <w:t xml:space="preserve"> obowiązujących u Zamawiającego</w:t>
      </w:r>
      <w:r w:rsidRPr="00976A68">
        <w:rPr>
          <w:rFonts w:ascii="Tahoma" w:eastAsia="Times New Roman" w:hAnsi="Tahoma" w:cs="Tahoma"/>
          <w:sz w:val="24"/>
          <w:szCs w:val="24"/>
        </w:rPr>
        <w:t>.</w:t>
      </w:r>
    </w:p>
    <w:p w14:paraId="0A645B57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Świadczenie usług, o których mowa w § 1 ust. 2, dokonywane jest na podstawie dostarczonej przez Zamawiającego dokumentacji oraz z uwzględnieniem wszelkich odpowiednich dokumentów programowych obowiązujących w ramach programu regionalnego Fundusze Europejskie dla Świętokrzyskiego 2021-2027, niezbędnych do wykonania przedmiotu niniejszej umowy.</w:t>
      </w:r>
    </w:p>
    <w:p w14:paraId="4710CF3A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przekazuje w Systemie Obsługi Wniosków Aplikacyjnych (SOWA EFS) lub drogą elektroniczną (mailową) komplet dokumentów niezbędnych do wykonania przedmiotu niniejszej umowy.</w:t>
      </w:r>
    </w:p>
    <w:p w14:paraId="6AEACDDE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lastRenderedPageBreak/>
        <w:t>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zobowiązany jest do przesłania 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1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drogą elektroniczną (mailową)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w postaci skanu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2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oceny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na adres mailowy wskazany w § 11 ust. 1 pkt 1 </w:t>
      </w:r>
      <w:r w:rsidRPr="00976A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terminie ………… od dnia zawarcia niniejszej umowy.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W przypadku gdy przedmiot niniejszej umowy zawiera wady, omyłki lub niejasności, o których Ekspert jest zawiadamiany drogą elektroniczną (mailową) lub telefonicznie, Ekspert jest zobowiązany do:</w:t>
      </w:r>
    </w:p>
    <w:p w14:paraId="4CE8A9C5" w14:textId="77777777" w:rsidR="002129CE" w:rsidRPr="00976A68" w:rsidRDefault="002129CE" w:rsidP="002129CE">
      <w:pPr>
        <w:numPr>
          <w:ilvl w:val="0"/>
          <w:numId w:val="76"/>
        </w:numPr>
        <w:spacing w:line="276" w:lineRule="auto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uzupełnienia lub skorygowania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3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hAnsi="Tahoma" w:cs="Tahoma"/>
          <w:sz w:val="24"/>
          <w:szCs w:val="24"/>
          <w:lang w:eastAsia="pl-PL"/>
        </w:rPr>
        <w:t>w wyznaczonym przez Zamawiającego terminie;</w:t>
      </w:r>
    </w:p>
    <w:p w14:paraId="14C5C89B" w14:textId="77777777" w:rsidR="002129CE" w:rsidRPr="00976A68" w:rsidRDefault="002129CE" w:rsidP="002129CE">
      <w:pPr>
        <w:numPr>
          <w:ilvl w:val="0"/>
          <w:numId w:val="76"/>
        </w:numPr>
        <w:spacing w:after="0" w:line="276" w:lineRule="auto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współpracy z Zamawiającym w celu wprowadzania poprawek lub uzupełnień wskazanych przez Zamawiającego. </w:t>
      </w:r>
    </w:p>
    <w:p w14:paraId="02AD9437" w14:textId="77777777" w:rsidR="002129CE" w:rsidRPr="00976A68" w:rsidRDefault="002129CE" w:rsidP="002129CE">
      <w:pPr>
        <w:spacing w:after="0"/>
        <w:ind w:left="426"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Po wprowadzaniu poprawek i uzupełnień lub w przypadku braku uwag ze strony Zamawiającego,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Karta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4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jest przesyłana przez Eksperta Zamawiającemu zarówno drogą elektroniczną (mailową) w postaci skanu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 albo Karty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5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podpisanej własnoręcznym podpisem przez Eksperta jak i 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w formie pisemnej w postaci oryginału 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6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hAnsi="Tahoma" w:cs="Tahoma"/>
          <w:sz w:val="24"/>
          <w:szCs w:val="24"/>
          <w:lang w:eastAsia="pl-PL"/>
        </w:rPr>
        <w:t>za pośrednictwem Poczty Polskiej przesyłką poleconą, firmy kurierskiej lub w postaci dokumentu dostarczonego osobiście do siedziby Zamawiającego, w terminie wskazanym każdorazowo przez Zamawiającego.</w:t>
      </w:r>
    </w:p>
    <w:p w14:paraId="581BB468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zobowiązuje się do poszerzania i uaktualniania wiedzy z zakresu dziedziny, o której mowa w § 1 ust. 1 poprzez uczestnictwo w szkoleniach, zaznajamianie się z aktualnymi wytycznymi, opracowaniami, strategiami, wynikami badań itp.</w:t>
      </w:r>
    </w:p>
    <w:p w14:paraId="39E4DCFD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oceniający wniosek o dofinansowanie projektu w ramach pracy KOP nie może jednocześnie wyrażać opinii o tym samym projekcie.</w:t>
      </w:r>
    </w:p>
    <w:p w14:paraId="1BFEB346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nie może przekazać praw i obowiązków wynikających z niniejszej umowy w całości lub części na rzecz osób trzecich.</w:t>
      </w:r>
    </w:p>
    <w:p w14:paraId="15304459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3</w:t>
      </w:r>
    </w:p>
    <w:p w14:paraId="77BABB7B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Zamawiający informuje Eksperta drogą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elektroniczną (mailową) </w:t>
      </w:r>
      <w:r w:rsidRPr="00976A68">
        <w:rPr>
          <w:rFonts w:ascii="Tahoma" w:eastAsia="Times New Roman" w:hAnsi="Tahoma" w:cs="Tahoma"/>
          <w:sz w:val="24"/>
          <w:szCs w:val="24"/>
        </w:rPr>
        <w:t>o posiedzeniu KOP, do składu którego zamierza go powołać.</w:t>
      </w:r>
    </w:p>
    <w:p w14:paraId="51B763E1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w terminie wskazanym przez Zamawiającego potwierdza drogą elektroniczną na adres mailowy wskazany w § 11 ust. 1 pkt 1 gotowość do wykonywania czynności związanych z oceną wniosku o dofinansowanie projektu lub odmawia udziału w pracach KOP.</w:t>
      </w:r>
    </w:p>
    <w:p w14:paraId="037F94DF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ind w:left="357" w:hanging="357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Zamawiający zastrzega sobie prawo do powoływania do KOP ekspertów na </w:t>
      </w:r>
      <w:r w:rsidRPr="00976A68">
        <w:rPr>
          <w:rFonts w:ascii="Tahoma" w:eastAsia="Times New Roman" w:hAnsi="Tahoma" w:cs="Tahoma"/>
          <w:sz w:val="24"/>
          <w:szCs w:val="24"/>
        </w:rPr>
        <w:lastRenderedPageBreak/>
        <w:t>zasadach określonych w Regulaminie pracy KOP.</w:t>
      </w:r>
    </w:p>
    <w:p w14:paraId="507ED23A" w14:textId="77777777" w:rsidR="002129CE" w:rsidRPr="00976A68" w:rsidRDefault="002129CE" w:rsidP="002129CE">
      <w:pPr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>§ 4</w:t>
      </w:r>
    </w:p>
    <w:p w14:paraId="2C53E326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zastrzega sobie prawo do ponownego przekazania wniosku, o którym mowa w § 1 ust. 2, do weryfikacji w przypadku wystąpienia przesłanek skutkujących koniecznością ponownej jego oceny, w szczególności w razie potrzeby weryfikacji spełnienia przez projekt kryteriów na podstawie, których został on wybrany do dofinansowania przed podpisaniem umowy o dofinansowanie.</w:t>
      </w:r>
    </w:p>
    <w:p w14:paraId="293DE7BF" w14:textId="77777777" w:rsidR="002129CE" w:rsidRPr="00976A68" w:rsidRDefault="002129CE" w:rsidP="002129CE">
      <w:pPr>
        <w:spacing w:after="100" w:afterAutospacing="1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>§ 5</w:t>
      </w:r>
    </w:p>
    <w:p w14:paraId="46F0540B" w14:textId="25630B6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gdy przedmiot umowy będzie stanowił utwór w rozumieniu przepisów ustawy z dnia 4 lutego 1994 r. prawie autorskim i prawach pokrewnych zastosowanie znajdą postanowienia niniejszego paragrafu.</w:t>
      </w:r>
    </w:p>
    <w:p w14:paraId="0CD4F2AE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oświadcza, że przysługują mu wyłączne i nieograniczone w czasie i przestrzeni autorskie prawa majątkowe do utworów powstałych na skutek świadczenia usług objętych przedmiotem niniejszej umowy.</w:t>
      </w:r>
    </w:p>
    <w:p w14:paraId="606EB807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ramach wynagrodzenia, o którym mowa w § 6 ust. 1, Ekspert:</w:t>
      </w:r>
    </w:p>
    <w:p w14:paraId="1296D4F0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przenosi na Zamawiającego całość autorskich praw majątkowych do przedmiotu niniejszej umowy;</w:t>
      </w:r>
    </w:p>
    <w:p w14:paraId="3F73C059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udziela Zamawiającemu zezwolenia na wykonywanie zależnego prawa autorskiego;</w:t>
      </w:r>
    </w:p>
    <w:p w14:paraId="56A6E2E8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przenosi na Zamawiającego wyłączne prawo zezwalania na wykonywanie zależnego prawa autorskiego;</w:t>
      </w:r>
    </w:p>
    <w:p w14:paraId="5B5BD08C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zobowiązuje się do niewykonywania przysługujących mu autorskich praw osobistych oraz udziela Zamawiającemu zezwolenia na ich wykonywanie na czas nieokreślony;</w:t>
      </w:r>
    </w:p>
    <w:p w14:paraId="6C5C64C5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wyraża Zamawiającemu zgodę na rozpowszechnianie lub korzystanie z przedmiotu niniejszej umowy oraz jego opracowania bez oznaczania imienia i nazwiska Eksperta. </w:t>
      </w:r>
    </w:p>
    <w:p w14:paraId="2F92D892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Nabycie przez Zamawiającego praw, o których mowa w ust. 3, następuje z chwilą przekazania przedmiotu niniejszej umowy Zamawiającemu oraz bez ograniczeń co do liczby egzemplarzy i nośników, w zakresie następujących pól eksploatacji:</w:t>
      </w:r>
    </w:p>
    <w:p w14:paraId="2F8B2E62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utrwalanie – w szczególności drukiem, zapisem w pamięci komputera i na nośnikach elektronicznych, oraz zwielokrotnianie tak powstałych egzemplarzy dowolną techniką,</w:t>
      </w:r>
    </w:p>
    <w:p w14:paraId="097F3B2C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rozpowszechnianie oraz publikowanie w dowolny sposób (w tym poprzez: wyświetlanie lub publiczne odtwarzanie lub wprowadzanie do pamięci komputera i sieci multimedialnych, w tym Internetu) – w całości lub w części, </w:t>
      </w:r>
      <w:r w:rsidRPr="00976A68">
        <w:rPr>
          <w:rFonts w:ascii="Tahoma" w:eastAsia="Times New Roman" w:hAnsi="Tahoma" w:cs="Tahoma"/>
          <w:sz w:val="24"/>
          <w:szCs w:val="24"/>
        </w:rPr>
        <w:lastRenderedPageBreak/>
        <w:t>jak również w połączeniu z innymi utworami;</w:t>
      </w:r>
    </w:p>
    <w:p w14:paraId="710DCB17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udostępnianie, w szczególności poprzez przekazywanie wnioskodawcom wyników oceny, prezentację na spotkaniach z udziałem Zamawiającego;</w:t>
      </w:r>
    </w:p>
    <w:p w14:paraId="393535D4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wprowadzanie do obrotu (zarówno oryginału jak i egzemplarzy, nośników), najem, użyczanie materiałów (w całości lub w części) lub nośników, na których materiały utrwalono;</w:t>
      </w:r>
    </w:p>
    <w:p w14:paraId="495EE540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588D9CEB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Równocześnie z nabyciem autorskich praw majątkowych do przedmiotu niniejszej umowy, Zamawiający nabywa własność wszystkich egzemplarzy i nośników, na których przedmiot niniejszej umowy został utrwalony i przekazany Zamawiającemu.</w:t>
      </w:r>
    </w:p>
    <w:p w14:paraId="4BC9C6F3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zobowiązuje się, że wykonując niniejszą umowę będzie przestrzegał przepisów ustawy z dnia 4 lutego 1994 r. o prawie autorskim i prawach pokrewnych i nie naruszy praw majątkowych osób trzecich.</w:t>
      </w:r>
    </w:p>
    <w:p w14:paraId="16E2417B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zgłoszenia przez osoby trzecie roszczeń opartych na zarzucie, że korzystanie z przedmiotu niniejszej umowy uzyskanego przez Zamawiającego lub jego następców prawnych narusza prawa własności intelektualnej przysługujące tym osobom, Zamawiający poinformuje Eksperta o takich roszczeniach, a Ekspert podejmie niezbędne działania mające na celu zażegnanie sporu i poniesie w związku z tym wszystkie koszty. W szczególności, w przypadku wytoczenia w związku z tym przeciwko Zamawiającemu lub jego następcy prawnemu powództwa z tytułu naruszenia praw własności intelektualnej, Ekspert przystąpi do postępowania w charakterze strony pozwanej, a w razie braku takiej możliwości wystąpi z interwencją uboczną po stronie pozwanej oraz pokryje wszelkie koszty i odszkodowania, w tym koszty obsługi prawnej zasądzone od Zamawiającego lub jego następców prawnych.</w:t>
      </w:r>
    </w:p>
    <w:p w14:paraId="00F6C010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Przeniesienie praw, o których mowa w ust. 3, oraz wyłącznego prawa zezwalania na wykonywanie zależnego prawa autorskiego do przedmiotu niniejszej umowy, jak również udzielenie przez Eksperta wszelkich zezwoleń, zgód i upoważnień w zakresie określonym w niniejszej umowie następuje w ramach wynagrodzenia, o którym mowa w § 6 ust. 1, bez ograniczeń czasowych i terytorialnych oraz bez jakichkolwiek dalszych czynności Stron.</w:t>
      </w:r>
    </w:p>
    <w:p w14:paraId="1532D804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6</w:t>
      </w:r>
    </w:p>
    <w:p w14:paraId="5A95DFC1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lastRenderedPageBreak/>
        <w:t>Z tytułu wykonania przedmiotu niniejszej umowy Zamawiający zapłaci Ekspertowi wynagrodzenie ryczałtowe w wysokości ………………zł brutto (słownie: ………………… złotych).</w:t>
      </w:r>
      <w:r w:rsidRPr="00976A68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Od wymienionej kwoty brutto zostaną potrącone stosowne należności publiczno-prawne. </w:t>
      </w:r>
    </w:p>
    <w:p w14:paraId="42B5CD56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</w:t>
      </w:r>
      <w:r w:rsidRPr="00976A68">
        <w:rPr>
          <w:rFonts w:ascii="Tahoma" w:hAnsi="Tahoma" w:cs="Tahoma"/>
          <w:sz w:val="24"/>
          <w:szCs w:val="24"/>
        </w:rPr>
        <w:t>, o którym mowa w ust. 1, stanowi całkowite wynagrodzenie należne Ekspertowi z tytułu wykonania wszelkich zobowiązań określonych w niniejszej umowie, w tym także (o ile dotyczy) z tytułu przeniesienia autorskich praw majątkowych i wyłącznego prawa zezwalania na wykonywanie zależnego prawa autorskiego. Ekspertowi nie przysługuje jakiekolwiek wynagrodzenie dodatkowe za realizację przedmiotu niniejszej umowy.</w:t>
      </w:r>
    </w:p>
    <w:p w14:paraId="539332B5" w14:textId="06DB9C0A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Podstawą do wystawienia rachunku/faktury VAT przez Wykonawcę będzie protokół odbioru, podpisany przez Strony, którego wzór stanowi załącznik do niniejszej umowy. Podpisanie protokołu odbioru będzie możliwe po uprzednim przekazaniu przez Eksperta prawidłowo wypełnionego i podpisanego kompletu dokumentów (tj. oryginałów wypełnionych i podpisanych w formie pisemnej Kart albo Karty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17"/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oceny, oświadczeń Eksperta o bezstronności i deklaracji poufności, </w:t>
      </w:r>
      <w:r w:rsidR="00572E7C" w:rsidRPr="00572E7C">
        <w:rPr>
          <w:rFonts w:ascii="Tahoma" w:eastAsia="Times New Roman" w:hAnsi="Tahoma" w:cs="Tahoma"/>
          <w:sz w:val="24"/>
          <w:szCs w:val="24"/>
        </w:rPr>
        <w:t>innych dokumentów wymaganych przez Zamawiającego</w:t>
      </w:r>
      <w:r w:rsidRPr="00572E7C">
        <w:rPr>
          <w:rFonts w:ascii="Tahoma" w:eastAsia="Times New Roman" w:hAnsi="Tahoma" w:cs="Tahoma"/>
          <w:sz w:val="24"/>
          <w:szCs w:val="24"/>
        </w:rPr>
        <w:t>).</w:t>
      </w:r>
      <w:r w:rsidRPr="00976A68">
        <w:rPr>
          <w:rFonts w:ascii="Tahoma" w:eastAsia="Times New Roman" w:hAnsi="Tahoma" w:cs="Tahoma"/>
          <w:sz w:val="24"/>
          <w:szCs w:val="24"/>
        </w:rPr>
        <w:t xml:space="preserve"> Osobą upoważnioną do podpisania protokołu odbioru jest Przewodniczący KOP lub jego Zastępca (wyznaczony na podstawie upoważnienia udzielanego przez Przewodniczącego KOP).</w:t>
      </w:r>
    </w:p>
    <w:p w14:paraId="510D3B1F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</w:t>
      </w:r>
      <w:r w:rsidRPr="00976A68">
        <w:rPr>
          <w:rFonts w:ascii="Tahoma" w:hAnsi="Tahoma" w:cs="Tahoma"/>
          <w:sz w:val="24"/>
          <w:szCs w:val="24"/>
        </w:rPr>
        <w:t xml:space="preserve">, o którym mowa w ust. 1, zostanie wypłacone przelewem na rachunek bankowy wskazany przez Eksperta na rachunku/fakturze VAT, w terminie 30 dni kalendarzowych od dnia doręczenia Zamawiającemu prawidłowo wystawionego rachunku/faktury VAT, wraz z protokołem odbioru przedmiotu niniejszej umowy, o którym mowa w ust. 3. </w:t>
      </w:r>
    </w:p>
    <w:p w14:paraId="03A1E749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Strony uznają, że zapłata wynagrodzenia nastąpi w chwili obciążenia rachunku bankowego Zamawiającego.</w:t>
      </w:r>
    </w:p>
    <w:p w14:paraId="753298E2" w14:textId="7D498DB2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 nie przysługuje z tytułu wykonania przedmiotu niniejszej umowy z naruszeniem przepisów ustawy z dnia 6 grudnia 2006 r. o zasadach prowadzenia polityki rozwoju  lub wytycznych wydanych na podstawie art. 35 ust. 3 tej ustawy.</w:t>
      </w:r>
    </w:p>
    <w:p w14:paraId="31200D3D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stwierdzenia powiązań Eksperta z wnioskodawcami, których wnioski oceniał Zamawiający ma prawo odmówić wypłaty wynagrodzenia za świadczenie usług, o których mowa w § 1 ust. 2 lub żądać zwrotu już wypłaconego wynagrodzenia.</w:t>
      </w:r>
    </w:p>
    <w:p w14:paraId="35A8AFCF" w14:textId="06D24223" w:rsidR="002129CE" w:rsidRPr="00AB5BC5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eastAsia="Times New Roman" w:hAnsi="Tahoma" w:cs="Tahoma"/>
          <w:sz w:val="24"/>
          <w:szCs w:val="24"/>
        </w:rPr>
      </w:pPr>
      <w:r w:rsidRPr="00AB5BC5">
        <w:rPr>
          <w:rFonts w:ascii="Tahoma" w:eastAsia="Times New Roman" w:hAnsi="Tahoma" w:cs="Tahoma"/>
          <w:sz w:val="24"/>
          <w:szCs w:val="24"/>
        </w:rPr>
        <w:lastRenderedPageBreak/>
        <w:t>Wynagrodzenie, o którym mowa w ust. 1, współfinansowane jest ze środków Unii Europejskiej w ramach Europejskiego Funduszu Społecznego i wypłacane</w:t>
      </w:r>
      <w:r w:rsidRPr="00AB5BC5">
        <w:rPr>
          <w:rFonts w:ascii="Tahoma" w:hAnsi="Tahoma" w:cs="Tahoma"/>
          <w:bCs/>
          <w:sz w:val="24"/>
          <w:szCs w:val="24"/>
        </w:rPr>
        <w:t xml:space="preserve"> jest ze środków </w:t>
      </w:r>
      <w:r w:rsidR="00AB5BC5">
        <w:rPr>
          <w:rFonts w:ascii="Tahoma" w:hAnsi="Tahoma" w:cs="Tahoma"/>
          <w:bCs/>
          <w:sz w:val="24"/>
          <w:szCs w:val="24"/>
        </w:rPr>
        <w:t>…………………………………………………..</w:t>
      </w:r>
      <w:r w:rsidRPr="00AB5BC5">
        <w:rPr>
          <w:rFonts w:ascii="Tahoma" w:hAnsi="Tahoma" w:cs="Tahoma"/>
          <w:bCs/>
          <w:sz w:val="24"/>
          <w:szCs w:val="24"/>
        </w:rPr>
        <w:t>.</w:t>
      </w:r>
    </w:p>
    <w:p w14:paraId="236D5917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7</w:t>
      </w:r>
    </w:p>
    <w:p w14:paraId="34FF865F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oświadcza, że praca Eksperta będzie poddawana ocenie na bieżąco w każdym przypadku, w którym został zaangażowany w określone czynności dotyczące wyboru projektów do dofinansowania.</w:t>
      </w:r>
    </w:p>
    <w:p w14:paraId="49D2BB22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Ocenie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pracy </w:t>
      </w:r>
      <w:r w:rsidRPr="00976A68">
        <w:rPr>
          <w:rFonts w:ascii="Tahoma" w:eastAsia="Times New Roman" w:hAnsi="Tahoma" w:cs="Tahoma"/>
          <w:sz w:val="24"/>
          <w:szCs w:val="24"/>
        </w:rPr>
        <w:t>Eksperta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będą podlegać w szczególności:</w:t>
      </w:r>
    </w:p>
    <w:p w14:paraId="3461F246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poprawność wypełnienia Kart oceny;</w:t>
      </w:r>
    </w:p>
    <w:p w14:paraId="2C9848FD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terminowość świadczenia usług objętych przedmiotem niniejszej umowy;</w:t>
      </w:r>
    </w:p>
    <w:p w14:paraId="6934D86A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spójność uzasadnienia zawartego w ocenie wniosku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o dofinansowanie projektu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oraz podniesionej w jej ramach argumentacji z dokonaną oceną;</w:t>
      </w:r>
    </w:p>
    <w:p w14:paraId="2B5F57CA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dokładność i dyspozycyjność.</w:t>
      </w:r>
    </w:p>
    <w:p w14:paraId="03B7AED6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Ocena pracy Eksperta może zakończyć się wynikiem pozytywnym lub negatywnym.</w:t>
      </w:r>
    </w:p>
    <w:p w14:paraId="38BB020A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Niespełnienie przez Eksperta którejkolwiek z przesłanek z ust. 2 skutkuje negatywnym wynikiem oceny jego pracy. </w:t>
      </w:r>
    </w:p>
    <w:p w14:paraId="7949F93E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Wykreślenie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</w:t>
      </w:r>
      <w:r w:rsidRPr="00976A68">
        <w:rPr>
          <w:rFonts w:ascii="Tahoma" w:eastAsia="Times New Roman" w:hAnsi="Tahoma" w:cs="Tahoma"/>
          <w:sz w:val="24"/>
          <w:szCs w:val="24"/>
        </w:rPr>
        <w:t>następuje w następujących przypadkach:</w:t>
      </w:r>
    </w:p>
    <w:p w14:paraId="25EBC7E5" w14:textId="77777777" w:rsidR="002129CE" w:rsidRPr="00976A68" w:rsidRDefault="002129CE" w:rsidP="002129CE">
      <w:pPr>
        <w:numPr>
          <w:ilvl w:val="0"/>
          <w:numId w:val="56"/>
        </w:numPr>
        <w:spacing w:after="0" w:line="276" w:lineRule="auto"/>
        <w:ind w:left="851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 xml:space="preserve">jeżeli Ekspert przestał spełniać wymogi, o których mowa w art. 81 ust. 3 </w:t>
      </w:r>
      <w:proofErr w:type="spellStart"/>
      <w:r w:rsidRPr="00976A68">
        <w:rPr>
          <w:rFonts w:ascii="Tahoma" w:hAnsi="Tahoma" w:cs="Tahoma"/>
          <w:sz w:val="24"/>
          <w:szCs w:val="24"/>
        </w:rPr>
        <w:t>u.z.r.z</w:t>
      </w:r>
      <w:proofErr w:type="spellEnd"/>
      <w:r w:rsidRPr="00976A68">
        <w:rPr>
          <w:rFonts w:ascii="Tahoma" w:hAnsi="Tahoma" w:cs="Tahoma"/>
          <w:sz w:val="24"/>
          <w:szCs w:val="24"/>
        </w:rPr>
        <w:t>.,</w:t>
      </w:r>
    </w:p>
    <w:p w14:paraId="61606625" w14:textId="77777777" w:rsidR="002129CE" w:rsidRPr="00976A68" w:rsidRDefault="002129CE" w:rsidP="002129CE">
      <w:pPr>
        <w:numPr>
          <w:ilvl w:val="0"/>
          <w:numId w:val="56"/>
        </w:numPr>
        <w:spacing w:after="0" w:line="276" w:lineRule="auto"/>
        <w:ind w:left="851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złożył wniosek (na piśmie lub drogą elektroniczną np. w formie wiadomości e-mail) o wykreślenie go z wykazu.</w:t>
      </w:r>
    </w:p>
    <w:p w14:paraId="4A3B7DFF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Wykreślenie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</w:t>
      </w:r>
      <w:r w:rsidRPr="00976A68">
        <w:rPr>
          <w:rFonts w:ascii="Tahoma" w:eastAsia="Times New Roman" w:hAnsi="Tahoma" w:cs="Tahoma"/>
          <w:sz w:val="24"/>
          <w:szCs w:val="24"/>
        </w:rPr>
        <w:t>może nastąpić w następujących przypadkach:</w:t>
      </w:r>
    </w:p>
    <w:p w14:paraId="675D7055" w14:textId="77777777" w:rsidR="002129CE" w:rsidRPr="00976A68" w:rsidRDefault="002129CE" w:rsidP="002129CE">
      <w:pPr>
        <w:numPr>
          <w:ilvl w:val="0"/>
          <w:numId w:val="58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niewłaściwie realizował niniejszą umowę, w tym uzyskał negatywny wynik oceny jego pracy lub</w:t>
      </w:r>
    </w:p>
    <w:p w14:paraId="06AB5EC6" w14:textId="77777777" w:rsidR="002129CE" w:rsidRPr="00976A68" w:rsidRDefault="002129CE" w:rsidP="002129CE">
      <w:pPr>
        <w:numPr>
          <w:ilvl w:val="0"/>
          <w:numId w:val="58"/>
        </w:numPr>
        <w:spacing w:after="100" w:afterAutospacing="1" w:line="276" w:lineRule="auto"/>
        <w:ind w:left="850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doszło do rozwiązania niniejszej umowy z przyczyn leżących po stronie Eksperta.</w:t>
      </w:r>
    </w:p>
    <w:p w14:paraId="775F8900" w14:textId="77777777" w:rsidR="002129CE" w:rsidRPr="00976A68" w:rsidRDefault="002129CE" w:rsidP="002129CE">
      <w:pPr>
        <w:widowControl w:val="0"/>
        <w:tabs>
          <w:tab w:val="left" w:pos="0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8</w:t>
      </w:r>
    </w:p>
    <w:p w14:paraId="2717B23F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Arial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ponosi pełną odpowiedzialność za jakość i poziom merytoryczny oraz prawidłowość wykonanego przez niego przedmiotu niniejszej umowy.</w:t>
      </w:r>
    </w:p>
    <w:p w14:paraId="531DEE6E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 xml:space="preserve">W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przypadku niewykonania lub nienależytego wykonania niniejszej umowy w terminie, o którym mowa w § 2 ust. 4 </w:t>
      </w:r>
      <w:proofErr w:type="spellStart"/>
      <w:r w:rsidRPr="00976A68">
        <w:rPr>
          <w:rFonts w:ascii="Tahoma" w:eastAsia="Times New Roman" w:hAnsi="Tahoma" w:cs="Tahoma"/>
          <w:sz w:val="24"/>
          <w:szCs w:val="24"/>
        </w:rPr>
        <w:t>zd</w:t>
      </w:r>
      <w:proofErr w:type="spellEnd"/>
      <w:r w:rsidRPr="00976A68">
        <w:rPr>
          <w:rFonts w:ascii="Tahoma" w:eastAsia="Times New Roman" w:hAnsi="Tahoma" w:cs="Tahoma"/>
          <w:sz w:val="24"/>
          <w:szCs w:val="24"/>
        </w:rPr>
        <w:t>. 1, Ekspert zobowiązany jest do zapłaty na rzecz Zamawiającego kary umownej w wysokości 2% wynagrodzenia brutto, o którym mowa w § 6 ust. 1, za każdy dzień zwłoki.</w:t>
      </w:r>
    </w:p>
    <w:p w14:paraId="3E50E01B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 przypadku niedokonania poprawek lub uzupełnień wskazanych przez Zamawiającego, o których mowa w § 2 ust. 4 w wyznaczonym przez Zamawiającego terminie, Ekspert zobowiązany jest do zapłaty na rzecz </w:t>
      </w:r>
      <w:r w:rsidRPr="00976A68">
        <w:rPr>
          <w:rFonts w:ascii="Tahoma" w:eastAsia="Times New Roman" w:hAnsi="Tahoma" w:cs="Tahoma"/>
          <w:sz w:val="24"/>
          <w:szCs w:val="24"/>
        </w:rPr>
        <w:lastRenderedPageBreak/>
        <w:t>Zamawiającego kary umownej w wysokości 1% wynagrodzenia brutto, o którym mowa w § 6 ust. 1, za każdy dzień zwłoki.</w:t>
      </w:r>
    </w:p>
    <w:p w14:paraId="3FB24619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sytuacji, gdy kara umowna przewidziana w ust. 2 lub 3 nie pokrywa szkody, Zamawiającemu przysługuje prawo żądania odszkodowania na zasadach ogólnych.</w:t>
      </w:r>
    </w:p>
    <w:p w14:paraId="35380234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</w:t>
      </w:r>
      <w:r w:rsidRPr="00976A68">
        <w:rPr>
          <w:rFonts w:ascii="Tahoma" w:hAnsi="Tahoma" w:cs="Tahoma"/>
          <w:sz w:val="24"/>
          <w:szCs w:val="24"/>
        </w:rPr>
        <w:t>ez nienależyte wykonanie niniejszej umowy, o którym mowa w ust. 2, należy rozumieć w szczególności następujące przypadki:</w:t>
      </w:r>
    </w:p>
    <w:p w14:paraId="40B9458E" w14:textId="77777777" w:rsidR="002129CE" w:rsidRPr="00976A68" w:rsidRDefault="002129CE" w:rsidP="002129CE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1" w:right="-2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brak, niepełne lub z innych przyczyn nieprawidłowe wypełnienie Kart albo Karty</w:t>
      </w:r>
      <w:r w:rsidRPr="00976A68">
        <w:rPr>
          <w:rFonts w:ascii="Tahoma" w:hAnsi="Tahoma" w:cs="Tahoma"/>
          <w:sz w:val="24"/>
          <w:szCs w:val="24"/>
          <w:vertAlign w:val="superscript"/>
        </w:rPr>
        <w:footnoteReference w:id="18"/>
      </w:r>
      <w:r w:rsidRPr="00976A68">
        <w:rPr>
          <w:rFonts w:ascii="Tahoma" w:hAnsi="Tahoma" w:cs="Tahoma"/>
          <w:sz w:val="24"/>
          <w:szCs w:val="24"/>
        </w:rPr>
        <w:t xml:space="preserve"> oceny</w:t>
      </w:r>
      <w:r w:rsidRPr="00976A68">
        <w:rPr>
          <w:rFonts w:ascii="Tahoma" w:hAnsi="Tahoma" w:cs="Tahoma"/>
          <w:i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 xml:space="preserve">lub </w:t>
      </w:r>
      <w:r w:rsidRPr="00976A68">
        <w:rPr>
          <w:rFonts w:ascii="Tahoma" w:eastAsia="Arial" w:hAnsi="Tahoma" w:cs="Tahoma"/>
          <w:sz w:val="24"/>
          <w:szCs w:val="24"/>
        </w:rPr>
        <w:t>niedotrzymanie warunków dotyczących prawidłowości dokonanej oceny,</w:t>
      </w:r>
    </w:p>
    <w:p w14:paraId="1EAE2910" w14:textId="77777777" w:rsidR="002129CE" w:rsidRPr="00976A68" w:rsidRDefault="002129CE" w:rsidP="002129CE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1" w:right="-2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niedostarczenie przez Eksperta w terminie Kart albo Karty</w:t>
      </w:r>
      <w:r w:rsidRPr="00976A68">
        <w:rPr>
          <w:rStyle w:val="Odwoanieprzypisudolnego"/>
          <w:rFonts w:ascii="Tahoma" w:hAnsi="Tahoma" w:cs="Tahoma"/>
          <w:sz w:val="24"/>
          <w:szCs w:val="24"/>
        </w:rPr>
        <w:footnoteReference w:id="19"/>
      </w:r>
      <w:r w:rsidRPr="00976A68">
        <w:rPr>
          <w:rFonts w:ascii="Tahoma" w:hAnsi="Tahoma" w:cs="Tahoma"/>
          <w:sz w:val="24"/>
          <w:szCs w:val="24"/>
        </w:rPr>
        <w:t xml:space="preserve"> oceny,</w:t>
      </w:r>
    </w:p>
    <w:p w14:paraId="1A6A0170" w14:textId="77777777" w:rsidR="002129CE" w:rsidRDefault="002129CE" w:rsidP="00C67945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0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nieudzielenie wyjaśnień dotyczących ocenianego przez Eksperta wniosku skiero</w:t>
      </w:r>
      <w:r w:rsidRPr="00976A68">
        <w:rPr>
          <w:rFonts w:ascii="Tahoma" w:eastAsia="Arial" w:hAnsi="Tahoma" w:cs="Tahoma"/>
          <w:sz w:val="24"/>
          <w:szCs w:val="24"/>
        </w:rPr>
        <w:t>wanego do negocjacji</w:t>
      </w:r>
      <w:r w:rsidRPr="00976A68">
        <w:rPr>
          <w:rFonts w:ascii="Tahoma" w:hAnsi="Tahoma" w:cs="Tahoma"/>
          <w:iCs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w sposób lub terminie określonym przez Zamawiającego.</w:t>
      </w:r>
    </w:p>
    <w:p w14:paraId="5DC818FA" w14:textId="6B1F2D18" w:rsidR="00F972D4" w:rsidRPr="00F972D4" w:rsidRDefault="00F972D4" w:rsidP="00C6794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F972D4">
        <w:rPr>
          <w:rFonts w:ascii="Tahoma" w:hAnsi="Tahoma" w:cs="Tahoma"/>
          <w:sz w:val="24"/>
          <w:szCs w:val="24"/>
        </w:rPr>
        <w:t>W przypadku wykonania usługi w sytuacji zaprzestania spełniania przesłanek, o których mowa w art. 81</w:t>
      </w:r>
      <w:r>
        <w:rPr>
          <w:rFonts w:ascii="Tahoma" w:hAnsi="Tahoma" w:cs="Tahoma"/>
          <w:sz w:val="24"/>
          <w:szCs w:val="24"/>
        </w:rPr>
        <w:t xml:space="preserve"> </w:t>
      </w:r>
      <w:r w:rsidRPr="00F972D4">
        <w:rPr>
          <w:rFonts w:ascii="Tahoma" w:hAnsi="Tahoma" w:cs="Tahoma"/>
          <w:sz w:val="24"/>
          <w:szCs w:val="24"/>
        </w:rPr>
        <w:t>ust. 3 pkt 1-3 oraz pkt 4 ustawy – w zakresie utraty wymaganych uprawnień</w:t>
      </w:r>
      <w:r>
        <w:rPr>
          <w:rFonts w:ascii="Tahoma" w:hAnsi="Tahoma" w:cs="Tahoma"/>
          <w:sz w:val="24"/>
          <w:szCs w:val="24"/>
        </w:rPr>
        <w:t xml:space="preserve">, Zamawiający nie </w:t>
      </w:r>
      <w:r w:rsidR="00C67945">
        <w:rPr>
          <w:rFonts w:ascii="Tahoma" w:hAnsi="Tahoma" w:cs="Tahoma"/>
          <w:sz w:val="24"/>
          <w:szCs w:val="24"/>
        </w:rPr>
        <w:t xml:space="preserve">dokona wypłaty wynagrodzenia. </w:t>
      </w:r>
    </w:p>
    <w:p w14:paraId="6FC5E91F" w14:textId="77777777" w:rsidR="002129CE" w:rsidRPr="00976A68" w:rsidRDefault="002129CE" w:rsidP="002129CE">
      <w:pPr>
        <w:tabs>
          <w:tab w:val="left" w:pos="0"/>
        </w:tabs>
        <w:autoSpaceDE w:val="0"/>
        <w:spacing w:after="60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 9</w:t>
      </w:r>
    </w:p>
    <w:p w14:paraId="168D3663" w14:textId="77777777" w:rsidR="002129CE" w:rsidRPr="00976A68" w:rsidRDefault="002129CE" w:rsidP="002129CE">
      <w:pPr>
        <w:tabs>
          <w:tab w:val="left" w:pos="0"/>
        </w:tabs>
        <w:autoSpaceDE w:val="0"/>
        <w:spacing w:after="60"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>Jeżeli zostanie uprawdopodobnione istnienie okoliczności innych niż ustalone na podstawie art. 85 ust. 1 ustawy, które mogą wywołać wątpliwości co do bezstronności Eksperta:</w:t>
      </w:r>
    </w:p>
    <w:p w14:paraId="426C2BA3" w14:textId="77777777" w:rsidR="002129CE" w:rsidRPr="00976A68" w:rsidRDefault="002129CE" w:rsidP="002129CE">
      <w:pPr>
        <w:numPr>
          <w:ilvl w:val="0"/>
          <w:numId w:val="44"/>
        </w:numPr>
        <w:tabs>
          <w:tab w:val="left" w:pos="0"/>
        </w:tabs>
        <w:autoSpaceDE w:val="0"/>
        <w:spacing w:after="60" w:line="276" w:lineRule="auto"/>
        <w:ind w:left="851" w:hanging="425"/>
        <w:contextualSpacing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 xml:space="preserve">zostaje On wyłączony z udziału w wykonywaniu zadań, o których mowa w art. 80 ust. 1 </w:t>
      </w:r>
      <w:proofErr w:type="spellStart"/>
      <w:r w:rsidRPr="00976A68">
        <w:rPr>
          <w:rFonts w:ascii="Tahoma" w:eastAsia="Arial" w:hAnsi="Tahoma" w:cs="Tahoma"/>
          <w:bCs/>
          <w:sz w:val="24"/>
          <w:szCs w:val="24"/>
        </w:rPr>
        <w:t>u.z.r.z</w:t>
      </w:r>
      <w:proofErr w:type="spellEnd"/>
      <w:r w:rsidRPr="00976A68">
        <w:rPr>
          <w:rFonts w:ascii="Tahoma" w:eastAsia="Arial" w:hAnsi="Tahoma" w:cs="Tahoma"/>
          <w:bCs/>
          <w:sz w:val="24"/>
          <w:szCs w:val="24"/>
        </w:rPr>
        <w:t>. albo</w:t>
      </w:r>
    </w:p>
    <w:p w14:paraId="4AD2E47B" w14:textId="77777777" w:rsidR="002129CE" w:rsidRPr="00976A68" w:rsidRDefault="002129CE" w:rsidP="002129CE">
      <w:pPr>
        <w:numPr>
          <w:ilvl w:val="0"/>
          <w:numId w:val="44"/>
        </w:numPr>
        <w:tabs>
          <w:tab w:val="left" w:pos="0"/>
        </w:tabs>
        <w:autoSpaceDE w:val="0"/>
        <w:spacing w:after="100" w:afterAutospacing="1" w:line="276" w:lineRule="auto"/>
        <w:ind w:left="850" w:hanging="425"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>okoliczności te mogą zostać odnotowane, a następnie mogą podlegać ujawnieniu na wniosek.</w:t>
      </w:r>
    </w:p>
    <w:p w14:paraId="17941B7A" w14:textId="77777777" w:rsidR="002129CE" w:rsidRPr="00976A68" w:rsidRDefault="002129CE" w:rsidP="002129CE">
      <w:pPr>
        <w:tabs>
          <w:tab w:val="left" w:pos="0"/>
        </w:tabs>
        <w:autoSpaceDE w:val="0"/>
        <w:spacing w:after="100" w:afterAutospacing="1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 10</w:t>
      </w:r>
    </w:p>
    <w:p w14:paraId="27EED42A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Każda ze stron ma prawo rozwiązania niniejszej umowy z zachowaniem miesięcznego okresu</w:t>
      </w:r>
      <w:r w:rsidRPr="00976A68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wypowiedzenia ze skutkiem na koniec miesiąca kalendarzowego.</w:t>
      </w:r>
    </w:p>
    <w:p w14:paraId="104E159E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Wypowiedzenie niniejszej umowy wymaga zachowania formy pisemnej pod rygorem</w:t>
      </w:r>
      <w:r w:rsidRPr="00976A68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nieważności.</w:t>
      </w:r>
    </w:p>
    <w:p w14:paraId="1EA01762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Zamawiający wypowiada niniejszą umowę ze skutkiem natychmiastowym (bez zachowania okresu wypowiedzenia), w następujących</w:t>
      </w:r>
      <w:r w:rsidRPr="00976A6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sytuacjach:</w:t>
      </w:r>
    </w:p>
    <w:p w14:paraId="7EADBAED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zaprzestał spełniać jeden z poniższych wymogów:</w:t>
      </w:r>
    </w:p>
    <w:p w14:paraId="69E91C5E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korzysta z pełni praw publicznych;</w:t>
      </w:r>
    </w:p>
    <w:p w14:paraId="2EF22F2C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posiada pełną zdolność do czynności prawnych;</w:t>
      </w:r>
    </w:p>
    <w:p w14:paraId="1C08697A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lastRenderedPageBreak/>
        <w:t>nie został skazany prawomocnym wyrokiem za przestępstwo umyślne lub za umyślne przestępstwo skarbowe;</w:t>
      </w:r>
    </w:p>
    <w:p w14:paraId="09C33388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posiada wymaganą wiedzę, umiejętności, doświadczenie lub uprawnienia w określonej w § 1 ust. 1 dziedzinie;</w:t>
      </w:r>
    </w:p>
    <w:p w14:paraId="209CA374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poświadczył nieprawdę w oświadczeniach dotyczących jego bezstronności lub poufności;</w:t>
      </w:r>
    </w:p>
    <w:p w14:paraId="343751B6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nie podpisał oświadczeń o bezstronności i deklaracji o poufności;</w:t>
      </w:r>
    </w:p>
    <w:p w14:paraId="4946924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dokonana ocena Eksperta budzi uzasadnione zastrzeżenia, co do jej rzetelności;</w:t>
      </w:r>
    </w:p>
    <w:p w14:paraId="33667B7F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złożył wniosek o wykreślenie go z wykazu;</w:t>
      </w:r>
    </w:p>
    <w:p w14:paraId="7D9C7879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został wykreślony z wykazu;</w:t>
      </w:r>
    </w:p>
    <w:p w14:paraId="76C6A2C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gdy Ekspert nie wywiązuje się z obowiązku podnoszenia swoich kwalifikacji, o których mowa w § 2 ust. 5;</w:t>
      </w:r>
    </w:p>
    <w:p w14:paraId="3D5FB0FE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trzykrotnej nieuzasadnionej odmowy dokonania oceny wniosku o dofinansowanie;</w:t>
      </w:r>
    </w:p>
    <w:p w14:paraId="1B15CE20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powzięcia informacji o zaistnieniu innych, niewymienionych w pkt 1-8 okoliczności, uniemożliwiających pełnienie funkcji Eksperta w sposób bezstronny lub rzetelny;</w:t>
      </w:r>
    </w:p>
    <w:p w14:paraId="2E9170E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100" w:afterAutospacing="1" w:line="276" w:lineRule="auto"/>
        <w:ind w:left="850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został pracownikiem Urzędu Marszałkowskiego Województwa Świętokrzyskiego lub innej jednostki organizacyjnej Województwa Świętokrzyskiego.</w:t>
      </w:r>
    </w:p>
    <w:p w14:paraId="1CA50824" w14:textId="77777777" w:rsidR="002129CE" w:rsidRPr="00976A68" w:rsidRDefault="002129CE" w:rsidP="002129CE">
      <w:pPr>
        <w:tabs>
          <w:tab w:val="left" w:pos="0"/>
          <w:tab w:val="num" w:pos="284"/>
        </w:tabs>
        <w:autoSpaceDE w:val="0"/>
        <w:spacing w:after="100" w:afterAutospacing="1"/>
        <w:ind w:left="284" w:hanging="284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§11</w:t>
      </w:r>
    </w:p>
    <w:p w14:paraId="023605BA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Strony ustalają, że wszelka korespondencja związana z realizacją niniejszej umowy będzie kierowana odpowiednio na poniższe adresy:</w:t>
      </w:r>
    </w:p>
    <w:p w14:paraId="6D867055" w14:textId="77777777" w:rsidR="002129CE" w:rsidRPr="00976A68" w:rsidRDefault="002129CE" w:rsidP="002129CE">
      <w:pPr>
        <w:widowControl w:val="0"/>
        <w:numPr>
          <w:ilvl w:val="0"/>
          <w:numId w:val="71"/>
        </w:numPr>
        <w:tabs>
          <w:tab w:val="left" w:leader="dot" w:pos="9072"/>
        </w:tabs>
        <w:autoSpaceDE w:val="0"/>
        <w:autoSpaceDN w:val="0"/>
        <w:adjustRightInd w:val="0"/>
        <w:spacing w:after="100" w:afterAutospacing="1" w:line="276" w:lineRule="auto"/>
        <w:ind w:left="1145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Zamawiającego:……………………………… adres e-mail:</w:t>
      </w:r>
      <w:r w:rsidRPr="00976A68">
        <w:rPr>
          <w:rFonts w:ascii="Tahoma" w:hAnsi="Tahoma" w:cs="Tahoma"/>
          <w:sz w:val="24"/>
          <w:szCs w:val="24"/>
        </w:rPr>
        <w:tab/>
      </w:r>
    </w:p>
    <w:p w14:paraId="59905CD3" w14:textId="77777777" w:rsidR="002129CE" w:rsidRPr="00976A68" w:rsidRDefault="002129CE" w:rsidP="002129CE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Eksperta:……………………………… adres e-mail: ……………………........</w:t>
      </w:r>
    </w:p>
    <w:p w14:paraId="1245E372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zobowiązuje się do niezwłocznego poinformowania Zamawiającego o zmianie swoich danych osobowych i teleadresowych, o których mowa w ust. 1.</w:t>
      </w:r>
    </w:p>
    <w:p w14:paraId="1E334942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Zmiana</w:t>
      </w:r>
      <w:r w:rsidRPr="00976A68">
        <w:rPr>
          <w:rFonts w:ascii="Tahoma" w:eastAsia="Arial" w:hAnsi="Tahoma" w:cs="Tahoma"/>
          <w:iCs/>
          <w:sz w:val="24"/>
          <w:szCs w:val="24"/>
        </w:rPr>
        <w:t xml:space="preserve"> danych, o których mowa w ust. 1, nie stanowi zmiany niniejszej umowy.</w:t>
      </w:r>
    </w:p>
    <w:p w14:paraId="308E2F56" w14:textId="77777777" w:rsidR="002129CE" w:rsidRPr="00976A68" w:rsidRDefault="002129CE" w:rsidP="002129CE">
      <w:pPr>
        <w:tabs>
          <w:tab w:val="left" w:pos="0"/>
          <w:tab w:val="num" w:pos="284"/>
        </w:tabs>
        <w:autoSpaceDE w:val="0"/>
        <w:spacing w:after="60"/>
        <w:ind w:left="284" w:hanging="284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§12</w:t>
      </w:r>
    </w:p>
    <w:p w14:paraId="59BABF39" w14:textId="77777777" w:rsidR="002129CE" w:rsidRPr="00976A68" w:rsidRDefault="002129CE" w:rsidP="002129CE">
      <w:pPr>
        <w:pStyle w:val="default0"/>
        <w:numPr>
          <w:ilvl w:val="0"/>
          <w:numId w:val="77"/>
        </w:numPr>
        <w:tabs>
          <w:tab w:val="clear" w:pos="720"/>
        </w:tabs>
        <w:spacing w:line="276" w:lineRule="auto"/>
        <w:ind w:left="426" w:hanging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 xml:space="preserve">Ekspert przyjmuje do wiadomości, iż Zarząd Województwa Świętokrzyskiego, pełniący funkcję Instytucji Zarządzającej programem regionalnym Fundusze Europejskie dla Świętokrzyskiego 2021-2027 (jako Administrator) przetwarza jego dane osobowe, takie jak m.in.: adres zamieszkania, adres do korespondencji, nr telefonu oraz adres e-mail m.in. w celu dokonania oceny wniosku o dofinansowanie projektu oraz w celu wykonania przez Instytucję </w:t>
      </w:r>
      <w:r w:rsidRPr="00976A68">
        <w:rPr>
          <w:rFonts w:ascii="Tahoma" w:hAnsi="Tahoma" w:cs="Tahoma"/>
          <w:color w:val="000000"/>
          <w:sz w:val="24"/>
          <w:szCs w:val="24"/>
        </w:rPr>
        <w:lastRenderedPageBreak/>
        <w:t>Zarządzającą programem regionalnym Fundusze Europejskie dla Świętokrzyskiego 2021-2027 określonych prawem obowiązków w celu przeprowadzenia postępowania mającego na celu wybór podmiotu realizującego projekt w ramach programu regionalnego Fundusze Europejskie dla Świętokrzyskiego 2021-2027</w:t>
      </w:r>
      <w:r w:rsidRPr="00976A68">
        <w:rPr>
          <w:rStyle w:val="Odwoanieprzypisudolnego"/>
          <w:rFonts w:ascii="Tahoma" w:hAnsi="Tahoma" w:cs="Tahoma"/>
          <w:color w:val="000000"/>
          <w:sz w:val="24"/>
          <w:szCs w:val="24"/>
        </w:rPr>
        <w:footnoteReference w:id="20"/>
      </w:r>
      <w:r w:rsidRPr="00976A68">
        <w:rPr>
          <w:rFonts w:ascii="Tahoma" w:hAnsi="Tahoma" w:cs="Tahoma"/>
          <w:color w:val="000000"/>
          <w:sz w:val="24"/>
          <w:szCs w:val="24"/>
        </w:rPr>
        <w:t>. Szczegółowe informacje dotyczące przetwarzania danych osobowych Eksperta przez Administratora zostały zawarte w podpisanej przez Eksperta Klauzuli informacyjnej, dołączonej do podpisanego przez Eksperta Oświadczenia Eksperta w celu wpisania do wykazu ekspertów.</w:t>
      </w:r>
    </w:p>
    <w:p w14:paraId="6C46C466" w14:textId="126D6B4F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W ramach realizacji przedmiotu niniejszej umowy dochodzić będzie do przetwarzania przez Eksperta danych osobowych. Przetwarzanie danych osobowych przez Eksperta odbywać się będzie, w zależności od okoliczności faktycznych i prawnych oraz decyzji Administratora, na podstawie upoważnienia do przetwarzania danych osobowych udzielonego przez Administratora lub na podstawie odrębnej umowy powierzenia przetwarzania danych osobowych zawartej przez Administratora z Ekspertem, o której mowa w art. 28 Rozporządzenia Parlamentu Europejskiego i Rady (UE) 2016/679 z dnia 27 kwietnia 2016 r. w sprawie ochrony osób fizycznych w związku z przetwarzaniem danych osobowych i w sprawie swobodnego przepływu takich danych oraz uchylenia dyrektywy  95/46/WE (ogólne rozporządzenie o ochronie danych). W przypadku zawarcia ww. umowy powierzenia przetwarzania danych osobowych przez Administratora z Ekspertem, będzie ona stanowić załącznik do niniejszej umowy.</w:t>
      </w:r>
    </w:p>
    <w:p w14:paraId="71E95CF6" w14:textId="122E39D5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Ekspert podczas przetwarzania danych osobowych w ramach realizacji przedmiotu niniejszej umowy zobowiązuje się do przestrzegania powszechnie obowiązujących przepisów prawa dotyczących ochrony danych osobowych, w szczególności RODO oraz ustawy z dnia 10 maja 2018 r. o ochronie danych osobowych.</w:t>
      </w:r>
    </w:p>
    <w:p w14:paraId="20A03664" w14:textId="77777777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5" w:hanging="357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W przypadku naruszenia przez Eksperta postanowień ust. 3, Zamawiającemu przysługuje prawo wypowiedzenia niniejszej umowy w trybie natychmiastowym i prawo do odszkodowania w wysokości poniesionej szkody.</w:t>
      </w:r>
    </w:p>
    <w:p w14:paraId="3D5358E5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§13</w:t>
      </w:r>
    </w:p>
    <w:p w14:paraId="4186165E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>Wszelkie zmiany i uzupełnienia niniejszej umowy wymagają zachowania formy pisemnej pod rygorem nieważności.</w:t>
      </w:r>
    </w:p>
    <w:p w14:paraId="5014F16F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>§14</w:t>
      </w:r>
    </w:p>
    <w:p w14:paraId="4E7F0EA2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W sprawach nieuregulowanych niniejszą umową mają zastosowanie przepisy Kodeksu cywilnego oraz </w:t>
      </w:r>
      <w:proofErr w:type="spellStart"/>
      <w:r w:rsidRPr="00976A68">
        <w:rPr>
          <w:rFonts w:ascii="Tahoma" w:eastAsia="Times New Roman" w:hAnsi="Tahoma" w:cs="Tahoma"/>
          <w:color w:val="000000"/>
          <w:sz w:val="24"/>
          <w:szCs w:val="24"/>
        </w:rPr>
        <w:t>u.z.r.z</w:t>
      </w:r>
      <w:proofErr w:type="spellEnd"/>
      <w:r w:rsidRPr="00976A6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7B61387C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§15</w:t>
      </w:r>
    </w:p>
    <w:p w14:paraId="5BC0F2DE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>Ewentualne spory wynikłe w trakcie realizacji niniejszej umowy będą rozstrzygane przez Sąd właściwy miejscowo dla siedziby Zamawiającego.</w:t>
      </w:r>
    </w:p>
    <w:p w14:paraId="3A432F78" w14:textId="2A69C4A6" w:rsidR="00C67945" w:rsidRDefault="00C67945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67945">
        <w:rPr>
          <w:rFonts w:ascii="Tahoma" w:eastAsia="Times New Roman" w:hAnsi="Tahoma" w:cs="Tahoma"/>
          <w:b/>
          <w:color w:val="000000"/>
          <w:sz w:val="24"/>
          <w:szCs w:val="24"/>
        </w:rPr>
        <w:t>§16</w:t>
      </w:r>
    </w:p>
    <w:p w14:paraId="70FA6C29" w14:textId="6DC48E20" w:rsidR="00C67945" w:rsidRPr="00C67945" w:rsidRDefault="00C67945" w:rsidP="00C67945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Umowa zostaje zawarta na czas dokonania oceny przekazanych wniosków w ramach naboru nr: …….</w:t>
      </w:r>
    </w:p>
    <w:p w14:paraId="60DDD9AA" w14:textId="30894E75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</w:t>
      </w:r>
      <w:r w:rsidR="00C67945">
        <w:rPr>
          <w:rFonts w:ascii="Tahoma" w:eastAsia="Times New Roman" w:hAnsi="Tahoma" w:cs="Tahoma"/>
          <w:b/>
          <w:color w:val="000000"/>
          <w:sz w:val="24"/>
          <w:szCs w:val="24"/>
        </w:rPr>
        <w:t>7</w:t>
      </w:r>
    </w:p>
    <w:p w14:paraId="39F430D7" w14:textId="55D51B4E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Umowa zostaje sporządzona w </w:t>
      </w:r>
      <w:r w:rsidR="00A6186E" w:rsidRPr="00976A68">
        <w:rPr>
          <w:rFonts w:ascii="Tahoma" w:eastAsia="Times New Roman" w:hAnsi="Tahoma" w:cs="Tahoma"/>
          <w:sz w:val="24"/>
          <w:szCs w:val="24"/>
        </w:rPr>
        <w:t>dwóch</w:t>
      </w:r>
      <w:r w:rsidRPr="00976A68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jednobrzmiących egzemplarzach, </w:t>
      </w:r>
      <w:r w:rsidR="00A6186E" w:rsidRPr="00976A68">
        <w:rPr>
          <w:rFonts w:ascii="Tahoma" w:eastAsia="Times New Roman" w:hAnsi="Tahoma" w:cs="Tahoma"/>
          <w:color w:val="000000"/>
          <w:sz w:val="24"/>
          <w:szCs w:val="24"/>
        </w:rPr>
        <w:t>po jednym dla każdej ze stron</w:t>
      </w:r>
      <w:r w:rsidRPr="00976A68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007"/>
        <w:gridCol w:w="3025"/>
      </w:tblGrid>
      <w:tr w:rsidR="002129CE" w:rsidRPr="00976A68" w14:paraId="3DBB8D33" w14:textId="77777777" w:rsidTr="00136810">
        <w:trPr>
          <w:trHeight w:val="1041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7907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E1FA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04E5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29CE" w:rsidRPr="00976A68" w14:paraId="7EF52268" w14:textId="77777777" w:rsidTr="00136810">
        <w:tc>
          <w:tcPr>
            <w:tcW w:w="29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24A65B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E02E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BB0681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29CE" w:rsidRPr="00976A68" w14:paraId="575A4AE5" w14:textId="77777777" w:rsidTr="00136810">
        <w:trPr>
          <w:trHeight w:val="459"/>
        </w:trPr>
        <w:tc>
          <w:tcPr>
            <w:tcW w:w="2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DBAF" w14:textId="77777777" w:rsidR="002129CE" w:rsidRPr="00976A68" w:rsidRDefault="002129CE" w:rsidP="00136810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6A68">
              <w:rPr>
                <w:rFonts w:ascii="Tahoma" w:hAnsi="Tahoma" w:cs="Tahoma"/>
                <w:sz w:val="24"/>
                <w:szCs w:val="24"/>
              </w:rPr>
              <w:t>Zamawiający</w:t>
            </w:r>
          </w:p>
        </w:tc>
        <w:tc>
          <w:tcPr>
            <w:tcW w:w="30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98258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A4588" w14:textId="77777777" w:rsidR="002129CE" w:rsidRPr="00976A68" w:rsidRDefault="002129CE" w:rsidP="00136810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6A68">
              <w:rPr>
                <w:rFonts w:ascii="Tahoma" w:hAnsi="Tahoma" w:cs="Tahoma"/>
                <w:sz w:val="24"/>
                <w:szCs w:val="24"/>
              </w:rPr>
              <w:t>Ekspert</w:t>
            </w:r>
          </w:p>
        </w:tc>
      </w:tr>
    </w:tbl>
    <w:p w14:paraId="39046B44" w14:textId="77777777" w:rsidR="00463127" w:rsidRPr="00976A68" w:rsidRDefault="00463127" w:rsidP="00463127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072DF5B1" w14:textId="77777777" w:rsidR="000C54E2" w:rsidRDefault="00A6186E">
      <w:pPr>
        <w:rPr>
          <w:rFonts w:ascii="Tahoma" w:hAnsi="Tahoma" w:cs="Tahoma"/>
          <w:sz w:val="24"/>
          <w:szCs w:val="24"/>
        </w:rPr>
        <w:sectPr w:rsidR="000C54E2" w:rsidSect="00A6186E">
          <w:footerReference w:type="default" r:id="rId8"/>
          <w:headerReference w:type="first" r:id="rId9"/>
          <w:footerReference w:type="first" r:id="rId10"/>
          <w:pgSz w:w="11906" w:h="16838"/>
          <w:pgMar w:top="2046" w:right="1417" w:bottom="1417" w:left="1417" w:header="708" w:footer="708" w:gutter="0"/>
          <w:cols w:space="708"/>
          <w:titlePg/>
          <w:docGrid w:linePitch="360"/>
        </w:sectPr>
      </w:pPr>
      <w:r w:rsidRPr="00976A68">
        <w:rPr>
          <w:rFonts w:ascii="Tahoma" w:hAnsi="Tahoma" w:cs="Tahoma"/>
          <w:sz w:val="24"/>
          <w:szCs w:val="24"/>
        </w:rPr>
        <w:br w:type="page"/>
      </w:r>
    </w:p>
    <w:p w14:paraId="7D7D6A44" w14:textId="10EFE1D7" w:rsidR="005A7899" w:rsidRPr="00976A68" w:rsidRDefault="007D2CC7" w:rsidP="0049095A">
      <w:pPr>
        <w:spacing w:line="276" w:lineRule="auto"/>
        <w:ind w:left="2832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lastRenderedPageBreak/>
        <w:t>Załącznik do umowy z o świadczenie usług z ekspertem</w:t>
      </w:r>
    </w:p>
    <w:p w14:paraId="3ACF21AC" w14:textId="77777777" w:rsidR="00DA6175" w:rsidRPr="00976A68" w:rsidRDefault="00DA6175" w:rsidP="00DA6175">
      <w:pPr>
        <w:ind w:left="5672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Kielce, dnia ……………………</w:t>
      </w:r>
    </w:p>
    <w:p w14:paraId="5DB7B4CB" w14:textId="77777777" w:rsidR="0049095A" w:rsidRPr="00976A68" w:rsidRDefault="0049095A" w:rsidP="00DB78A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A741508" w14:textId="77777777" w:rsidR="005A7899" w:rsidRPr="00976A68" w:rsidRDefault="005A7899" w:rsidP="005A789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 xml:space="preserve">PROTOKÓŁ ODBIORU </w:t>
      </w:r>
    </w:p>
    <w:p w14:paraId="47CB5468" w14:textId="60DCC7F5" w:rsidR="005A7899" w:rsidRPr="00976A68" w:rsidRDefault="005A7899" w:rsidP="0049095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 xml:space="preserve">do umowy o świadczenie usług z ekspertem </w:t>
      </w:r>
    </w:p>
    <w:p w14:paraId="5234C81C" w14:textId="77777777" w:rsidR="005A7899" w:rsidRPr="00976A68" w:rsidRDefault="005A7899" w:rsidP="005A7899">
      <w:pPr>
        <w:rPr>
          <w:rFonts w:ascii="Tahoma" w:hAnsi="Tahoma" w:cs="Tahoma"/>
          <w:sz w:val="24"/>
          <w:szCs w:val="24"/>
        </w:rPr>
      </w:pPr>
    </w:p>
    <w:p w14:paraId="0D47DC81" w14:textId="2D37D14B" w:rsidR="001A2F94" w:rsidRPr="00976A68" w:rsidRDefault="00DA7019" w:rsidP="001A2F94">
      <w:pPr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Na podstawi</w:t>
      </w:r>
      <w:r w:rsidR="007877DA" w:rsidRPr="00976A68">
        <w:rPr>
          <w:rFonts w:ascii="Tahoma" w:hAnsi="Tahoma" w:cs="Tahoma"/>
          <w:sz w:val="24"/>
          <w:szCs w:val="24"/>
        </w:rPr>
        <w:t>e</w:t>
      </w:r>
      <w:r w:rsidRPr="00976A68">
        <w:rPr>
          <w:rFonts w:ascii="Tahoma" w:hAnsi="Tahoma" w:cs="Tahoma"/>
          <w:sz w:val="24"/>
          <w:szCs w:val="24"/>
        </w:rPr>
        <w:t xml:space="preserve"> umowy o świadczenie usług </w:t>
      </w:r>
      <w:r w:rsidR="00425333" w:rsidRPr="00976A68">
        <w:rPr>
          <w:rFonts w:ascii="Tahoma" w:hAnsi="Tahoma" w:cs="Tahoma"/>
          <w:sz w:val="24"/>
          <w:szCs w:val="24"/>
        </w:rPr>
        <w:t xml:space="preserve">z </w:t>
      </w:r>
      <w:r w:rsidR="007877DA" w:rsidRPr="00976A68">
        <w:rPr>
          <w:rFonts w:ascii="Tahoma" w:hAnsi="Tahoma" w:cs="Tahoma"/>
          <w:sz w:val="24"/>
          <w:szCs w:val="24"/>
        </w:rPr>
        <w:t>eksper</w:t>
      </w:r>
      <w:r w:rsidR="00425333" w:rsidRPr="00976A68">
        <w:rPr>
          <w:rFonts w:ascii="Tahoma" w:hAnsi="Tahoma" w:cs="Tahoma"/>
          <w:sz w:val="24"/>
          <w:szCs w:val="24"/>
        </w:rPr>
        <w:t>tem</w:t>
      </w:r>
      <w:r w:rsidRPr="00976A68">
        <w:rPr>
          <w:rFonts w:ascii="Tahoma" w:hAnsi="Tahoma" w:cs="Tahoma"/>
          <w:sz w:val="24"/>
          <w:szCs w:val="24"/>
        </w:rPr>
        <w:t xml:space="preserve"> nr …………</w:t>
      </w:r>
      <w:r w:rsidR="001A2F94" w:rsidRPr="00976A68">
        <w:rPr>
          <w:rFonts w:ascii="Tahoma" w:hAnsi="Tahoma" w:cs="Tahoma"/>
          <w:sz w:val="24"/>
          <w:szCs w:val="24"/>
        </w:rPr>
        <w:t>…</w:t>
      </w:r>
      <w:r w:rsidR="000C54E2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 xml:space="preserve">zawartej w dniu ……………. </w:t>
      </w:r>
      <w:r w:rsidR="007877DA" w:rsidRPr="00976A68">
        <w:rPr>
          <w:rFonts w:ascii="Tahoma" w:hAnsi="Tahoma" w:cs="Tahoma"/>
          <w:sz w:val="24"/>
          <w:szCs w:val="24"/>
        </w:rPr>
        <w:t xml:space="preserve">, zwanej dalej „umową”, jej </w:t>
      </w:r>
      <w:r w:rsidRPr="00976A68">
        <w:rPr>
          <w:rFonts w:ascii="Tahoma" w:hAnsi="Tahoma" w:cs="Tahoma"/>
          <w:sz w:val="24"/>
          <w:szCs w:val="24"/>
        </w:rPr>
        <w:t>p</w:t>
      </w:r>
      <w:r w:rsidR="005A7899" w:rsidRPr="00976A68">
        <w:rPr>
          <w:rFonts w:ascii="Tahoma" w:hAnsi="Tahoma" w:cs="Tahoma"/>
          <w:sz w:val="24"/>
          <w:szCs w:val="24"/>
        </w:rPr>
        <w:t>rzedmiot</w:t>
      </w:r>
      <w:r w:rsidRPr="00976A68">
        <w:rPr>
          <w:rFonts w:ascii="Tahoma" w:hAnsi="Tahoma" w:cs="Tahoma"/>
          <w:sz w:val="24"/>
          <w:szCs w:val="24"/>
        </w:rPr>
        <w:t>em</w:t>
      </w:r>
      <w:r w:rsidR="005A7899" w:rsidRPr="00976A68">
        <w:rPr>
          <w:rFonts w:ascii="Tahoma" w:hAnsi="Tahoma" w:cs="Tahoma"/>
          <w:sz w:val="24"/>
          <w:szCs w:val="24"/>
        </w:rPr>
        <w:t xml:space="preserve"> </w:t>
      </w:r>
      <w:r w:rsidR="007877DA" w:rsidRPr="00976A68">
        <w:rPr>
          <w:rFonts w:ascii="Tahoma" w:hAnsi="Tahoma" w:cs="Tahoma"/>
          <w:sz w:val="24"/>
          <w:szCs w:val="24"/>
        </w:rPr>
        <w:t>b</w:t>
      </w:r>
      <w:r w:rsidRPr="00976A68">
        <w:rPr>
          <w:rFonts w:ascii="Tahoma" w:hAnsi="Tahoma" w:cs="Tahoma"/>
          <w:sz w:val="24"/>
          <w:szCs w:val="24"/>
        </w:rPr>
        <w:t xml:space="preserve">yło </w:t>
      </w:r>
      <w:r w:rsidR="005A7899" w:rsidRPr="00976A68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świadczeni</w:t>
      </w:r>
      <w:r w:rsidR="00CA3365" w:rsidRPr="00976A68">
        <w:rPr>
          <w:rFonts w:ascii="Tahoma" w:eastAsia="Times New Roman" w:hAnsi="Tahoma" w:cs="Tahoma"/>
          <w:sz w:val="24"/>
          <w:szCs w:val="24"/>
        </w:rPr>
        <w:t>e</w:t>
      </w:r>
      <w:r w:rsidRPr="00976A68">
        <w:rPr>
          <w:rFonts w:ascii="Tahoma" w:eastAsia="Times New Roman" w:hAnsi="Tahoma" w:cs="Tahoma"/>
          <w:sz w:val="24"/>
          <w:szCs w:val="24"/>
        </w:rPr>
        <w:t xml:space="preserve"> usług polegających na </w:t>
      </w:r>
      <w:r w:rsidRPr="00976A68">
        <w:rPr>
          <w:rFonts w:ascii="Tahoma" w:eastAsia="Times New Roman" w:hAnsi="Tahoma" w:cs="Tahoma"/>
          <w:b/>
          <w:sz w:val="24"/>
          <w:szCs w:val="24"/>
        </w:rPr>
        <w:t>ocenie formalnej</w:t>
      </w:r>
      <w:r w:rsidR="00027274" w:rsidRPr="00976A68">
        <w:rPr>
          <w:rFonts w:ascii="Tahoma" w:eastAsia="Times New Roman" w:hAnsi="Tahoma" w:cs="Tahoma"/>
          <w:b/>
          <w:sz w:val="24"/>
          <w:szCs w:val="24"/>
        </w:rPr>
        <w:t xml:space="preserve"> i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ocenie merytorycznej </w:t>
      </w:r>
      <w:r w:rsidR="00027274" w:rsidRPr="00976A68">
        <w:rPr>
          <w:rFonts w:ascii="Tahoma" w:eastAsia="Times New Roman" w:hAnsi="Tahoma" w:cs="Tahoma"/>
          <w:b/>
          <w:sz w:val="24"/>
          <w:szCs w:val="24"/>
        </w:rPr>
        <w:t>albo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ocenie formalno-</w:t>
      </w:r>
      <w:r w:rsidR="001A2F94" w:rsidRPr="00976A68">
        <w:rPr>
          <w:rFonts w:ascii="Tahoma" w:eastAsia="Times New Roman" w:hAnsi="Tahoma" w:cs="Tahoma"/>
          <w:b/>
          <w:sz w:val="24"/>
          <w:szCs w:val="24"/>
        </w:rPr>
        <w:t> m</w:t>
      </w:r>
      <w:r w:rsidRPr="00976A68">
        <w:rPr>
          <w:rFonts w:ascii="Tahoma" w:eastAsia="Times New Roman" w:hAnsi="Tahoma" w:cs="Tahoma"/>
          <w:b/>
          <w:sz w:val="24"/>
          <w:szCs w:val="24"/>
        </w:rPr>
        <w:t>erytorycznej</w:t>
      </w:r>
      <w:r w:rsidRPr="00976A68">
        <w:rPr>
          <w:rStyle w:val="Odwoanieprzypisudolnego"/>
          <w:rFonts w:ascii="Tahoma" w:eastAsia="Times New Roman" w:hAnsi="Tahoma" w:cs="Tahoma"/>
          <w:b/>
          <w:sz w:val="24"/>
          <w:szCs w:val="24"/>
        </w:rPr>
        <w:footnoteReference w:id="21"/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, </w:t>
      </w:r>
      <w:r w:rsidRPr="00976A68">
        <w:rPr>
          <w:rFonts w:ascii="Tahoma" w:eastAsia="Times New Roman" w:hAnsi="Tahoma" w:cs="Tahoma"/>
          <w:bCs/>
          <w:sz w:val="24"/>
          <w:szCs w:val="24"/>
        </w:rPr>
        <w:t>zwanej dalej „oceną”, dotyczącej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wniosku o</w:t>
      </w:r>
      <w:r w:rsidR="001A2F94" w:rsidRPr="00976A68">
        <w:rPr>
          <w:rFonts w:ascii="Tahoma" w:eastAsia="Times New Roman" w:hAnsi="Tahoma" w:cs="Tahoma"/>
          <w:sz w:val="24"/>
          <w:szCs w:val="24"/>
        </w:rPr>
        <w:t> </w:t>
      </w:r>
      <w:r w:rsidRPr="00976A68">
        <w:rPr>
          <w:rFonts w:ascii="Tahoma" w:eastAsia="Times New Roman" w:hAnsi="Tahoma" w:cs="Tahoma"/>
          <w:sz w:val="24"/>
          <w:szCs w:val="24"/>
        </w:rPr>
        <w:t>dofinansowanie projektu nr………………</w:t>
      </w:r>
      <w:r w:rsidR="001A2F94" w:rsidRPr="00976A68">
        <w:rPr>
          <w:rFonts w:ascii="Tahoma" w:eastAsia="Times New Roman" w:hAnsi="Tahoma" w:cs="Tahoma"/>
          <w:sz w:val="24"/>
          <w:szCs w:val="24"/>
        </w:rPr>
        <w:t>……………………….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2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programu regionalnego Fundusze Europejskie d</w:t>
      </w:r>
      <w:r w:rsidR="001A2F94" w:rsidRPr="00976A68">
        <w:rPr>
          <w:rFonts w:ascii="Tahoma" w:eastAsia="Times New Roman" w:hAnsi="Tahoma" w:cs="Tahoma"/>
          <w:sz w:val="24"/>
          <w:szCs w:val="24"/>
        </w:rPr>
        <w:t xml:space="preserve">la Świętokrzyskiego 2021-2027, </w:t>
      </w:r>
      <w:r w:rsidRPr="00976A68">
        <w:rPr>
          <w:rFonts w:ascii="Tahoma" w:eastAsia="Times New Roman" w:hAnsi="Tahoma" w:cs="Tahoma"/>
          <w:sz w:val="24"/>
          <w:szCs w:val="24"/>
        </w:rPr>
        <w:t>wybieranego w</w:t>
      </w:r>
      <w:r w:rsidR="001A2F94" w:rsidRPr="00976A68">
        <w:rPr>
          <w:rFonts w:ascii="Tahoma" w:eastAsia="Times New Roman" w:hAnsi="Tahoma" w:cs="Tahoma"/>
          <w:sz w:val="24"/>
          <w:szCs w:val="24"/>
        </w:rPr>
        <w:t> </w:t>
      </w:r>
      <w:r w:rsidRPr="00976A68">
        <w:rPr>
          <w:rFonts w:ascii="Tahoma" w:eastAsia="Times New Roman" w:hAnsi="Tahoma" w:cs="Tahoma"/>
          <w:sz w:val="24"/>
          <w:szCs w:val="24"/>
        </w:rPr>
        <w:t>sposób konkurencyjny/niekonkurencyjny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3"/>
      </w:r>
      <w:r w:rsidRPr="00976A68">
        <w:rPr>
          <w:rFonts w:ascii="Tahoma" w:eastAsia="Times New Roman" w:hAnsi="Tahoma" w:cs="Tahoma"/>
          <w:sz w:val="24"/>
          <w:szCs w:val="24"/>
        </w:rPr>
        <w:t xml:space="preserve"> w</w:t>
      </w:r>
      <w:r w:rsidR="00CA3365" w:rsidRPr="00976A68">
        <w:rPr>
          <w:rFonts w:ascii="Tahoma" w:eastAsia="Times New Roman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ramach naboru</w:t>
      </w:r>
      <w:r w:rsidR="007877DA" w:rsidRPr="00976A68">
        <w:rPr>
          <w:rFonts w:ascii="Tahoma" w:eastAsia="Times New Roman" w:hAnsi="Tahoma" w:cs="Tahoma"/>
          <w:sz w:val="24"/>
          <w:szCs w:val="24"/>
        </w:rPr>
        <w:t xml:space="preserve"> </w:t>
      </w:r>
      <w:r w:rsidR="001A2F94" w:rsidRPr="00976A68">
        <w:rPr>
          <w:rFonts w:ascii="Tahoma" w:eastAsia="Times New Roman" w:hAnsi="Tahoma" w:cs="Tahoma"/>
          <w:sz w:val="24"/>
          <w:szCs w:val="24"/>
        </w:rPr>
        <w:t>nr………….…………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4"/>
      </w:r>
      <w:r w:rsidR="007877DA" w:rsidRPr="00976A68">
        <w:rPr>
          <w:rFonts w:ascii="Tahoma" w:eastAsia="Times New Roman" w:hAnsi="Tahoma" w:cs="Tahoma"/>
          <w:sz w:val="24"/>
          <w:szCs w:val="24"/>
        </w:rPr>
        <w:t>.</w:t>
      </w:r>
    </w:p>
    <w:p w14:paraId="34367727" w14:textId="4DC2DCF7" w:rsidR="007877DA" w:rsidRPr="00976A68" w:rsidRDefault="007C3E85" w:rsidP="007877DA">
      <w:pPr>
        <w:spacing w:after="60" w:line="360" w:lineRule="auto"/>
        <w:ind w:firstLine="708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W dniu ………..…..</w:t>
      </w:r>
      <w:r w:rsidR="00DA7019" w:rsidRPr="00976A68">
        <w:rPr>
          <w:rFonts w:ascii="Tahoma" w:hAnsi="Tahoma" w:cs="Tahoma"/>
          <w:sz w:val="24"/>
          <w:szCs w:val="24"/>
        </w:rPr>
        <w:t xml:space="preserve">Ekspert </w:t>
      </w:r>
      <w:r w:rsidR="007877DA" w:rsidRPr="00976A68">
        <w:rPr>
          <w:rFonts w:ascii="Tahoma" w:hAnsi="Tahoma" w:cs="Tahoma"/>
          <w:sz w:val="24"/>
          <w:szCs w:val="24"/>
        </w:rPr>
        <w:t>przekazał sporządzon</w:t>
      </w:r>
      <w:r w:rsidR="001F0AC8" w:rsidRPr="00976A68">
        <w:rPr>
          <w:rFonts w:ascii="Tahoma" w:hAnsi="Tahoma" w:cs="Tahoma"/>
          <w:sz w:val="24"/>
          <w:szCs w:val="24"/>
        </w:rPr>
        <w:t>ą</w:t>
      </w:r>
      <w:r w:rsidR="007877DA" w:rsidRPr="00976A68">
        <w:rPr>
          <w:rFonts w:ascii="Tahoma" w:hAnsi="Tahoma" w:cs="Tahoma"/>
          <w:sz w:val="24"/>
          <w:szCs w:val="24"/>
        </w:rPr>
        <w:t xml:space="preserve"> przez siebie ocenę</w:t>
      </w:r>
      <w:r w:rsidR="00DA7019" w:rsidRPr="00976A68">
        <w:rPr>
          <w:rFonts w:ascii="Tahoma" w:hAnsi="Tahoma" w:cs="Tahoma"/>
          <w:sz w:val="24"/>
          <w:szCs w:val="24"/>
        </w:rPr>
        <w:t>. W</w:t>
      </w:r>
      <w:r w:rsidRPr="00976A68">
        <w:rPr>
          <w:rFonts w:ascii="Tahoma" w:hAnsi="Tahoma" w:cs="Tahoma"/>
          <w:sz w:val="24"/>
          <w:szCs w:val="24"/>
        </w:rPr>
        <w:t> </w:t>
      </w:r>
      <w:r w:rsidR="00DA7019" w:rsidRPr="00976A68">
        <w:rPr>
          <w:rFonts w:ascii="Tahoma" w:hAnsi="Tahoma" w:cs="Tahoma"/>
          <w:sz w:val="24"/>
          <w:szCs w:val="24"/>
        </w:rPr>
        <w:t>związku z</w:t>
      </w:r>
      <w:r w:rsidR="00CA3365" w:rsidRPr="00976A68">
        <w:rPr>
          <w:rFonts w:ascii="Tahoma" w:hAnsi="Tahoma" w:cs="Tahoma"/>
          <w:sz w:val="24"/>
          <w:szCs w:val="24"/>
        </w:rPr>
        <w:t> </w:t>
      </w:r>
      <w:r w:rsidR="00DA7019" w:rsidRPr="00976A68">
        <w:rPr>
          <w:rFonts w:ascii="Tahoma" w:hAnsi="Tahoma" w:cs="Tahoma"/>
          <w:sz w:val="24"/>
          <w:szCs w:val="24"/>
        </w:rPr>
        <w:t xml:space="preserve">powyższym 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>stwierdza</w:t>
      </w:r>
      <w:r w:rsidR="00DA7019" w:rsidRPr="00976A68">
        <w:rPr>
          <w:rFonts w:ascii="Tahoma" w:hAnsi="Tahoma" w:cs="Tahoma"/>
          <w:bCs/>
          <w:color w:val="000000"/>
          <w:sz w:val="24"/>
          <w:szCs w:val="24"/>
        </w:rPr>
        <w:t xml:space="preserve"> się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="00DA7019" w:rsidRPr="00976A68">
        <w:rPr>
          <w:rFonts w:ascii="Tahoma" w:hAnsi="Tahoma" w:cs="Tahoma"/>
          <w:bCs/>
          <w:color w:val="000000"/>
          <w:sz w:val="24"/>
          <w:szCs w:val="24"/>
        </w:rPr>
        <w:t>i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>ż:</w:t>
      </w:r>
      <w:r w:rsidR="007877DA" w:rsidRPr="00976A6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4504954" w14:textId="66FDF096" w:rsidR="007877DA" w:rsidRPr="00976A68" w:rsidRDefault="007877DA" w:rsidP="007877DA">
      <w:pPr>
        <w:pStyle w:val="Akapitzlist"/>
        <w:numPr>
          <w:ilvl w:val="0"/>
          <w:numId w:val="74"/>
        </w:numPr>
        <w:spacing w:after="60" w:line="360" w:lineRule="auto"/>
        <w:ind w:left="426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bCs/>
          <w:color w:val="000000"/>
          <w:sz w:val="24"/>
          <w:szCs w:val="24"/>
        </w:rPr>
        <w:t>ocena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 została/nie została</w:t>
      </w:r>
      <w:r w:rsidR="00DA7019" w:rsidRPr="00976A68">
        <w:rPr>
          <w:rStyle w:val="Odwoanieprzypisudolnego"/>
          <w:rFonts w:ascii="Tahoma" w:hAnsi="Tahoma" w:cs="Tahoma"/>
          <w:bCs/>
          <w:color w:val="000000"/>
          <w:sz w:val="24"/>
          <w:szCs w:val="24"/>
        </w:rPr>
        <w:footnoteReference w:id="25"/>
      </w:r>
      <w:r w:rsidR="005A7899" w:rsidRPr="00976A68">
        <w:rPr>
          <w:rFonts w:ascii="Tahoma" w:hAnsi="Tahoma" w:cs="Tahoma"/>
          <w:sz w:val="24"/>
          <w:szCs w:val="24"/>
        </w:rPr>
        <w:t xml:space="preserve"> wykonana w terminie</w:t>
      </w:r>
      <w:r w:rsidR="00DA7019" w:rsidRPr="00976A68">
        <w:rPr>
          <w:rFonts w:ascii="Tahoma" w:hAnsi="Tahoma" w:cs="Tahoma"/>
          <w:sz w:val="24"/>
          <w:szCs w:val="24"/>
        </w:rPr>
        <w:t xml:space="preserve"> określonym w umowie</w:t>
      </w:r>
      <w:r w:rsidR="005A7899" w:rsidRPr="00976A68">
        <w:rPr>
          <w:rFonts w:ascii="Tahoma" w:hAnsi="Tahoma" w:cs="Tahoma"/>
          <w:sz w:val="24"/>
          <w:szCs w:val="24"/>
        </w:rPr>
        <w:t>,</w:t>
      </w:r>
    </w:p>
    <w:p w14:paraId="10CE8276" w14:textId="485F4437" w:rsidR="005A7899" w:rsidRPr="000C54E2" w:rsidRDefault="007877DA" w:rsidP="007877DA">
      <w:pPr>
        <w:pStyle w:val="Akapitzlist"/>
        <w:numPr>
          <w:ilvl w:val="0"/>
          <w:numId w:val="74"/>
        </w:numPr>
        <w:spacing w:after="60" w:line="360" w:lineRule="auto"/>
        <w:ind w:left="426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bCs/>
          <w:color w:val="000000"/>
          <w:sz w:val="24"/>
          <w:szCs w:val="24"/>
        </w:rPr>
        <w:t>ocena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 została/nie została</w:t>
      </w:r>
      <w:r w:rsidRPr="00976A68">
        <w:rPr>
          <w:rStyle w:val="Odwoanieprzypisudolnego"/>
          <w:rFonts w:ascii="Tahoma" w:hAnsi="Tahoma" w:cs="Tahoma"/>
          <w:bCs/>
          <w:color w:val="000000"/>
          <w:sz w:val="24"/>
          <w:szCs w:val="24"/>
        </w:rPr>
        <w:footnoteReference w:id="26"/>
      </w:r>
      <w:r w:rsidRPr="00976A6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sporządzona</w:t>
      </w:r>
      <w:r w:rsidR="005A7899" w:rsidRPr="00976A68">
        <w:rPr>
          <w:rFonts w:ascii="Tahoma" w:hAnsi="Tahoma" w:cs="Tahoma"/>
          <w:sz w:val="24"/>
          <w:szCs w:val="24"/>
        </w:rPr>
        <w:t xml:space="preserve"> zgodnie z przedmiotem zamówienia.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925"/>
        <w:gridCol w:w="4100"/>
      </w:tblGrid>
      <w:tr w:rsidR="000C54E2" w:rsidRPr="005B3BE6" w14:paraId="4ABFA068" w14:textId="77777777" w:rsidTr="00136810">
        <w:trPr>
          <w:trHeight w:val="1041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BFFA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B1B7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6F6E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E2" w:rsidRPr="005B3BE6" w14:paraId="15795FBD" w14:textId="77777777" w:rsidTr="00136810">
        <w:trPr>
          <w:trHeight w:val="1086"/>
        </w:trPr>
        <w:tc>
          <w:tcPr>
            <w:tcW w:w="29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79A0A1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1B14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5F98E5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E2" w:rsidRPr="005B3BE6" w14:paraId="37996D6B" w14:textId="77777777" w:rsidTr="00136810">
        <w:trPr>
          <w:trHeight w:val="459"/>
        </w:trPr>
        <w:tc>
          <w:tcPr>
            <w:tcW w:w="2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8144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4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02F7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A1EA" w14:textId="77777777" w:rsidR="000C54E2" w:rsidRDefault="000C54E2" w:rsidP="00136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1CC">
              <w:rPr>
                <w:rFonts w:ascii="Arial" w:hAnsi="Arial" w:cs="Arial"/>
                <w:sz w:val="24"/>
                <w:szCs w:val="24"/>
              </w:rPr>
              <w:t>Strona odbierająca</w:t>
            </w:r>
          </w:p>
          <w:p w14:paraId="00A43BDE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49">
              <w:rPr>
                <w:rFonts w:ascii="Arial" w:hAnsi="Arial" w:cs="Arial"/>
                <w:sz w:val="20"/>
                <w:szCs w:val="20"/>
              </w:rPr>
              <w:t>(Przewodniczący Komisji Oceny Projektów)</w:t>
            </w:r>
          </w:p>
        </w:tc>
      </w:tr>
    </w:tbl>
    <w:p w14:paraId="6B56FEE5" w14:textId="77777777" w:rsidR="000C54E2" w:rsidRPr="000C54E2" w:rsidRDefault="000C54E2" w:rsidP="000C54E2">
      <w:pPr>
        <w:spacing w:after="60" w:line="360" w:lineRule="auto"/>
        <w:ind w:left="66"/>
        <w:rPr>
          <w:rFonts w:ascii="Tahoma" w:hAnsi="Tahoma" w:cs="Tahoma"/>
          <w:bCs/>
          <w:color w:val="000000"/>
          <w:sz w:val="24"/>
          <w:szCs w:val="24"/>
        </w:rPr>
      </w:pPr>
    </w:p>
    <w:sectPr w:rsidR="000C54E2" w:rsidRPr="000C54E2" w:rsidSect="000C54E2">
      <w:type w:val="continuous"/>
      <w:pgSz w:w="11906" w:h="16838"/>
      <w:pgMar w:top="204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C755" w14:textId="77777777" w:rsidR="00DA4AC2" w:rsidRDefault="00DA4AC2" w:rsidP="00270FFA">
      <w:pPr>
        <w:spacing w:after="0" w:line="240" w:lineRule="auto"/>
      </w:pPr>
      <w:r>
        <w:separator/>
      </w:r>
    </w:p>
  </w:endnote>
  <w:endnote w:type="continuationSeparator" w:id="0">
    <w:p w14:paraId="456D2AB7" w14:textId="77777777" w:rsidR="00DA4AC2" w:rsidRDefault="00DA4AC2" w:rsidP="002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92250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095729" w14:textId="5A8F993B" w:rsidR="005A3D47" w:rsidRPr="005A3D47" w:rsidRDefault="005A3D4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A3D47">
          <w:rPr>
            <w:rFonts w:ascii="Arial" w:hAnsi="Arial" w:cs="Arial"/>
            <w:sz w:val="20"/>
            <w:szCs w:val="20"/>
          </w:rPr>
          <w:fldChar w:fldCharType="begin"/>
        </w:r>
        <w:r w:rsidRPr="005A3D47">
          <w:rPr>
            <w:rFonts w:ascii="Arial" w:hAnsi="Arial" w:cs="Arial"/>
            <w:sz w:val="20"/>
            <w:szCs w:val="20"/>
          </w:rPr>
          <w:instrText>PAGE   \* MERGEFORMAT</w:instrText>
        </w:r>
        <w:r w:rsidRPr="005A3D47">
          <w:rPr>
            <w:rFonts w:ascii="Arial" w:hAnsi="Arial" w:cs="Arial"/>
            <w:sz w:val="20"/>
            <w:szCs w:val="20"/>
          </w:rPr>
          <w:fldChar w:fldCharType="separate"/>
        </w:r>
        <w:r w:rsidR="0049095A">
          <w:rPr>
            <w:rFonts w:ascii="Arial" w:hAnsi="Arial" w:cs="Arial"/>
            <w:noProof/>
            <w:sz w:val="20"/>
            <w:szCs w:val="20"/>
          </w:rPr>
          <w:t>12</w:t>
        </w:r>
        <w:r w:rsidRPr="005A3D4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D0C3C78" w14:textId="77777777" w:rsidR="005A3D47" w:rsidRDefault="005A3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B78A2" w:rsidRPr="00353619" w14:paraId="01024E79" w14:textId="77777777" w:rsidTr="009A27B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24C44D0" w14:textId="77777777" w:rsidR="00DB78A2" w:rsidRPr="00383314" w:rsidRDefault="00DB78A2" w:rsidP="00DB78A2">
          <w:pPr>
            <w:rPr>
              <w:rFonts w:ascii="Times New Roman" w:hAnsi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50891CBF" wp14:editId="3720AC5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2F8D9FE" w14:textId="77777777" w:rsidR="00DB78A2" w:rsidRPr="00353619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FCFDDFB" w14:textId="77777777" w:rsidR="00DB78A2" w:rsidRPr="00726A50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7483D7FF" w14:textId="77777777" w:rsidR="00DB78A2" w:rsidRPr="00353619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565D791D" w14:textId="77777777" w:rsidR="00DB78A2" w:rsidRDefault="00DB7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6117" w14:textId="77777777" w:rsidR="00DA4AC2" w:rsidRDefault="00DA4AC2" w:rsidP="00270FFA">
      <w:pPr>
        <w:spacing w:after="0" w:line="240" w:lineRule="auto"/>
      </w:pPr>
      <w:r>
        <w:separator/>
      </w:r>
    </w:p>
  </w:footnote>
  <w:footnote w:type="continuationSeparator" w:id="0">
    <w:p w14:paraId="3212607A" w14:textId="77777777" w:rsidR="00DA4AC2" w:rsidRDefault="00DA4AC2" w:rsidP="00270FFA">
      <w:pPr>
        <w:spacing w:after="0" w:line="240" w:lineRule="auto"/>
      </w:pPr>
      <w:r>
        <w:continuationSeparator/>
      </w:r>
    </w:p>
  </w:footnote>
  <w:footnote w:id="1">
    <w:p w14:paraId="5D6FE9F1" w14:textId="77777777" w:rsidR="00E81C70" w:rsidRPr="0066536B" w:rsidRDefault="00E81C70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">
    <w:p w14:paraId="4EA12441" w14:textId="77777777" w:rsidR="0060601B" w:rsidRPr="0066536B" w:rsidRDefault="0060601B" w:rsidP="0060601B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Uwaga: należy podać tylko jeden identyfikator tj. PESEL albo NIP , przy czym NIP podaje się wyłącznie w przypadku, gdy podatnik:</w:t>
      </w:r>
    </w:p>
    <w:p w14:paraId="16F8A11D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prowadzi (lub prowadził w danym roku podatkowym) działalność gospodarczą bez względu na formę opodatkowania, w tym działalność zawieszona,</w:t>
      </w:r>
    </w:p>
    <w:p w14:paraId="5B49A4A8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jest (lub był w danym roku podatkowym) zarejestrowanym podatnikiem od towarów i usług,</w:t>
      </w:r>
    </w:p>
    <w:p w14:paraId="333EBA0B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jest (lub był w danym roku podatkowym) płatnikiem podatków, płatnikiem składek na ubezpieczenia społeczne jak i zdrowotne.</w:t>
      </w:r>
    </w:p>
  </w:footnote>
  <w:footnote w:id="3">
    <w:p w14:paraId="73127B4E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dziedzinę, w której Ekspert </w:t>
      </w:r>
      <w:r w:rsidRPr="0066536B">
        <w:rPr>
          <w:rFonts w:ascii="Tahoma" w:eastAsia="Times New Roman" w:hAnsi="Tahoma" w:cs="Tahoma"/>
          <w:sz w:val="16"/>
          <w:szCs w:val="16"/>
        </w:rPr>
        <w:t>ma wiedzę, umiejętności, doświadczenie lub uprawnienia</w:t>
      </w:r>
      <w:r w:rsidRPr="0066536B">
        <w:rPr>
          <w:rFonts w:ascii="Tahoma" w:eastAsia="Times New Roman" w:hAnsi="Tahoma" w:cs="Tahoma"/>
          <w:sz w:val="16"/>
          <w:szCs w:val="16"/>
          <w:lang w:val="pl-PL"/>
        </w:rPr>
        <w:t>.</w:t>
      </w:r>
    </w:p>
  </w:footnote>
  <w:footnote w:id="4">
    <w:p w14:paraId="27114D2F" w14:textId="77777777" w:rsidR="002129CE" w:rsidRPr="008B30AD" w:rsidRDefault="002129CE" w:rsidP="00976A68">
      <w:pPr>
        <w:pStyle w:val="Tekstprzypisudolnego"/>
        <w:tabs>
          <w:tab w:val="left" w:pos="709"/>
        </w:tabs>
        <w:spacing w:after="0"/>
        <w:ind w:left="142" w:hanging="142"/>
        <w:rPr>
          <w:rFonts w:ascii="Arial" w:hAnsi="Arial" w:cs="Arial"/>
          <w:sz w:val="18"/>
          <w:szCs w:val="18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 lub wpisać właściwy zakres w przypadku wniosku przywróconego do oceny w wyniku uwzględnienia protestu.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5">
    <w:p w14:paraId="5DCAC2A3" w14:textId="77777777" w:rsidR="002129CE" w:rsidRPr="0066536B" w:rsidRDefault="002129CE" w:rsidP="00976A68">
      <w:pPr>
        <w:pStyle w:val="Tekstprzypisudolnego"/>
        <w:spacing w:after="0"/>
        <w:ind w:left="142" w:hanging="142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konkretny numer wniosku o dofinansowanie projektu, który jest objęty przedmiotem niniejszej umowy. </w:t>
      </w:r>
    </w:p>
  </w:footnote>
  <w:footnote w:id="6">
    <w:p w14:paraId="4699DAC1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66536B">
        <w:rPr>
          <w:rFonts w:ascii="Tahoma" w:hAnsi="Tahoma" w:cs="Tahoma"/>
          <w:sz w:val="16"/>
          <w:szCs w:val="16"/>
        </w:rPr>
        <w:t>wykreślić</w:t>
      </w:r>
      <w:r w:rsidRPr="0066536B">
        <w:rPr>
          <w:rFonts w:ascii="Tahoma" w:hAnsi="Tahoma" w:cs="Tahoma"/>
          <w:sz w:val="16"/>
          <w:szCs w:val="16"/>
          <w:lang w:val="pl-PL"/>
        </w:rPr>
        <w:t>,</w:t>
      </w:r>
      <w:r w:rsidRPr="0066536B">
        <w:rPr>
          <w:rFonts w:ascii="Tahoma" w:hAnsi="Tahoma" w:cs="Tahoma"/>
          <w:sz w:val="16"/>
          <w:szCs w:val="16"/>
        </w:rPr>
        <w:t xml:space="preserve"> jeśli nie dotyczy</w:t>
      </w:r>
      <w:r w:rsidRPr="0066536B"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7">
    <w:p w14:paraId="1769FB67" w14:textId="77777777" w:rsidR="002129CE" w:rsidRPr="0066536B" w:rsidRDefault="002129CE" w:rsidP="002129CE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numer naboru. </w:t>
      </w:r>
    </w:p>
  </w:footnote>
  <w:footnote w:id="8">
    <w:p w14:paraId="57DE575D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9">
    <w:p w14:paraId="07CA666D" w14:textId="77777777" w:rsidR="002129CE" w:rsidRPr="0066536B" w:rsidRDefault="002129CE" w:rsidP="00976A68">
      <w:pPr>
        <w:pStyle w:val="Tekstprzypisudolnego"/>
        <w:spacing w:after="0"/>
        <w:ind w:left="142" w:hanging="142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W zależności od tego co jest przedmiotem umowy przez Kartę oceny należy rozumieć Kartę oceny formalnej i Kartę oceny merytorycznej albo Kartę oceny formalno-merytorycznej.</w:t>
      </w:r>
    </w:p>
  </w:footnote>
  <w:footnote w:id="10">
    <w:p w14:paraId="7AC81CB1" w14:textId="77777777" w:rsidR="002129CE" w:rsidRPr="008B30AD" w:rsidRDefault="002129CE" w:rsidP="00976A68">
      <w:pPr>
        <w:pStyle w:val="Tekstprzypisudolnego"/>
        <w:spacing w:after="0"/>
        <w:rPr>
          <w:rFonts w:ascii="Arial" w:hAnsi="Arial" w:cs="Arial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66536B">
        <w:rPr>
          <w:rFonts w:ascii="Tahoma" w:hAnsi="Tahoma" w:cs="Tahoma"/>
          <w:sz w:val="16"/>
          <w:szCs w:val="16"/>
        </w:rPr>
        <w:t>wykreślić</w:t>
      </w:r>
      <w:r w:rsidRPr="0066536B">
        <w:rPr>
          <w:rFonts w:ascii="Tahoma" w:hAnsi="Tahoma" w:cs="Tahoma"/>
          <w:sz w:val="16"/>
          <w:szCs w:val="16"/>
          <w:lang w:val="pl-PL"/>
        </w:rPr>
        <w:t>,</w:t>
      </w:r>
      <w:r w:rsidRPr="0066536B">
        <w:rPr>
          <w:rFonts w:ascii="Tahoma" w:hAnsi="Tahoma" w:cs="Tahoma"/>
          <w:sz w:val="16"/>
          <w:szCs w:val="16"/>
        </w:rPr>
        <w:t xml:space="preserve"> jeśli nie dotyczy</w:t>
      </w:r>
    </w:p>
  </w:footnote>
  <w:footnote w:id="11">
    <w:p w14:paraId="6A019BDF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2">
    <w:p w14:paraId="5AC5B7AA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3">
    <w:p w14:paraId="6E23E60C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4">
    <w:p w14:paraId="723D4CC6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5">
    <w:p w14:paraId="34B72FDB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6">
    <w:p w14:paraId="72B3BBFF" w14:textId="77777777" w:rsidR="002129CE" w:rsidRPr="008B30AD" w:rsidRDefault="002129CE" w:rsidP="00976A68">
      <w:pPr>
        <w:pStyle w:val="Tekstprzypisudolnego"/>
        <w:spacing w:after="0"/>
        <w:rPr>
          <w:rFonts w:ascii="Arial" w:hAnsi="Arial" w:cs="Arial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  <w:r w:rsidRPr="008B30AD">
        <w:rPr>
          <w:rFonts w:ascii="Arial" w:hAnsi="Arial" w:cs="Arial"/>
          <w:lang w:val="pl-PL"/>
        </w:rPr>
        <w:t xml:space="preserve"> </w:t>
      </w:r>
    </w:p>
  </w:footnote>
  <w:footnote w:id="17">
    <w:p w14:paraId="744024DD" w14:textId="77777777" w:rsidR="002129CE" w:rsidRPr="0066536B" w:rsidRDefault="002129CE" w:rsidP="00976A68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8">
    <w:p w14:paraId="5BD31C9B" w14:textId="77777777" w:rsidR="002129CE" w:rsidRPr="0066536B" w:rsidRDefault="002129CE" w:rsidP="00976A68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19">
    <w:p w14:paraId="4CFD5CEB" w14:textId="77777777" w:rsidR="002129CE" w:rsidRPr="004C579E" w:rsidRDefault="002129CE" w:rsidP="00976A68">
      <w:pPr>
        <w:pStyle w:val="Tekstprzypisudolnego"/>
        <w:spacing w:after="0" w:line="240" w:lineRule="auto"/>
        <w:rPr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0">
    <w:p w14:paraId="2EE291D1" w14:textId="77777777" w:rsidR="002129CE" w:rsidRPr="00976A68" w:rsidRDefault="002129CE" w:rsidP="002129CE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976A6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76A68">
        <w:rPr>
          <w:rFonts w:ascii="Tahoma" w:hAnsi="Tahoma" w:cs="Tahoma"/>
          <w:sz w:val="16"/>
          <w:szCs w:val="16"/>
        </w:rPr>
        <w:t xml:space="preserve"> W przypadku gdy Ekspert zostanie wyznaczony z wykazów, które prowadzą inne właściwe instytucje jest on zobowiązany do złożenia odrębnego oświadczenia dotyczącego przetwarzania danych osobowych w zakresie i terminie określonym przez Zamawiającego</w:t>
      </w:r>
    </w:p>
  </w:footnote>
  <w:footnote w:id="21">
    <w:p w14:paraId="362233A4" w14:textId="77777777" w:rsidR="00DA7019" w:rsidRPr="000C54E2" w:rsidRDefault="00DA7019" w:rsidP="00DA7019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2">
    <w:p w14:paraId="5923F9D0" w14:textId="6C38403B" w:rsidR="00DA7019" w:rsidRPr="000C54E2" w:rsidRDefault="00DA7019" w:rsidP="00DA7019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wskazać konkretny numer wniosku o dofinansowanie projektu. </w:t>
      </w:r>
    </w:p>
  </w:footnote>
  <w:footnote w:id="23">
    <w:p w14:paraId="5433753B" w14:textId="77777777" w:rsidR="00DA7019" w:rsidRPr="000C54E2" w:rsidRDefault="00DA7019" w:rsidP="00DA7019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0C54E2">
        <w:rPr>
          <w:rFonts w:ascii="Tahoma" w:hAnsi="Tahoma" w:cs="Tahoma"/>
          <w:sz w:val="16"/>
          <w:szCs w:val="16"/>
        </w:rPr>
        <w:t>wykreślić</w:t>
      </w:r>
      <w:r w:rsidRPr="000C54E2">
        <w:rPr>
          <w:rFonts w:ascii="Tahoma" w:hAnsi="Tahoma" w:cs="Tahoma"/>
          <w:sz w:val="16"/>
          <w:szCs w:val="16"/>
          <w:lang w:val="pl-PL"/>
        </w:rPr>
        <w:t>,</w:t>
      </w:r>
      <w:r w:rsidRPr="000C54E2">
        <w:rPr>
          <w:rFonts w:ascii="Tahoma" w:hAnsi="Tahoma" w:cs="Tahoma"/>
          <w:sz w:val="16"/>
          <w:szCs w:val="16"/>
        </w:rPr>
        <w:t xml:space="preserve"> jeśli nie dotyczy</w:t>
      </w:r>
      <w:r w:rsidRPr="000C54E2"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4">
    <w:p w14:paraId="55253C03" w14:textId="77777777" w:rsidR="00DA7019" w:rsidRPr="000C54E2" w:rsidRDefault="00DA7019" w:rsidP="007877DA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wskazać numer naboru. </w:t>
      </w:r>
    </w:p>
  </w:footnote>
  <w:footnote w:id="25">
    <w:p w14:paraId="659F5EF7" w14:textId="31180CB4" w:rsidR="00DA7019" w:rsidRPr="000C54E2" w:rsidRDefault="00DA7019" w:rsidP="007877DA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 odpowiedni</w:t>
      </w:r>
      <w:r w:rsidR="007877DA" w:rsidRPr="000C54E2">
        <w:rPr>
          <w:rFonts w:ascii="Tahoma" w:hAnsi="Tahoma" w:cs="Tahoma"/>
          <w:sz w:val="16"/>
          <w:szCs w:val="16"/>
          <w:lang w:val="pl-PL"/>
        </w:rPr>
        <w:t xml:space="preserve"> zwrot.</w:t>
      </w:r>
    </w:p>
  </w:footnote>
  <w:footnote w:id="26">
    <w:p w14:paraId="3CF9C7CB" w14:textId="7B14FCB7" w:rsidR="007877DA" w:rsidRPr="001A2F94" w:rsidRDefault="007877DA" w:rsidP="005A3D47">
      <w:pPr>
        <w:pStyle w:val="Tekstprzypisudolnego"/>
        <w:tabs>
          <w:tab w:val="left" w:pos="6570"/>
        </w:tabs>
        <w:rPr>
          <w:rFonts w:ascii="Arial" w:hAnsi="Arial" w:cs="Arial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 odpowiedni zwrot.</w:t>
      </w:r>
      <w:r w:rsidRPr="001A2F94">
        <w:rPr>
          <w:rFonts w:ascii="Arial" w:hAnsi="Arial" w:cs="Arial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033D" w14:textId="031316FE" w:rsidR="00A6186E" w:rsidRDefault="00A6186E">
    <w:pPr>
      <w:pStyle w:val="Nagwek"/>
    </w:pPr>
    <w:r>
      <w:rPr>
        <w:noProof/>
        <w:lang w:eastAsia="pl-PL"/>
      </w:rPr>
      <w:drawing>
        <wp:inline distT="0" distB="0" distL="0" distR="0" wp14:anchorId="0E65B431" wp14:editId="4E888082">
          <wp:extent cx="5760720" cy="445770"/>
          <wp:effectExtent l="0" t="0" r="0" b="0"/>
          <wp:docPr id="2099599508" name="Obraz 2099599508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CD0"/>
    <w:multiLevelType w:val="hybridMultilevel"/>
    <w:tmpl w:val="1FCA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556"/>
    <w:multiLevelType w:val="hybridMultilevel"/>
    <w:tmpl w:val="F6CC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F33"/>
    <w:multiLevelType w:val="hybridMultilevel"/>
    <w:tmpl w:val="47201B3E"/>
    <w:lvl w:ilvl="0" w:tplc="263C4E7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962311E"/>
    <w:multiLevelType w:val="hybridMultilevel"/>
    <w:tmpl w:val="D43A3746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" w15:restartNumberingAfterBreak="0">
    <w:nsid w:val="0C53076D"/>
    <w:multiLevelType w:val="hybridMultilevel"/>
    <w:tmpl w:val="2B5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016"/>
    <w:multiLevelType w:val="hybridMultilevel"/>
    <w:tmpl w:val="F81AA906"/>
    <w:lvl w:ilvl="0" w:tplc="FEE41A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89C"/>
    <w:multiLevelType w:val="hybridMultilevel"/>
    <w:tmpl w:val="8722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4CFA"/>
    <w:multiLevelType w:val="hybridMultilevel"/>
    <w:tmpl w:val="2BF481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B31B91"/>
    <w:multiLevelType w:val="hybridMultilevel"/>
    <w:tmpl w:val="9ED8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400F"/>
    <w:multiLevelType w:val="hybridMultilevel"/>
    <w:tmpl w:val="ECE6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5A30"/>
    <w:multiLevelType w:val="hybridMultilevel"/>
    <w:tmpl w:val="4DDE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F6719"/>
    <w:multiLevelType w:val="multilevel"/>
    <w:tmpl w:val="DACC6C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0077"/>
    <w:multiLevelType w:val="hybridMultilevel"/>
    <w:tmpl w:val="2122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B2664"/>
    <w:multiLevelType w:val="hybridMultilevel"/>
    <w:tmpl w:val="F668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427B9"/>
    <w:multiLevelType w:val="hybridMultilevel"/>
    <w:tmpl w:val="4FE2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B3A4A"/>
    <w:multiLevelType w:val="hybridMultilevel"/>
    <w:tmpl w:val="EBFA5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240DB"/>
    <w:multiLevelType w:val="hybridMultilevel"/>
    <w:tmpl w:val="128C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02E0C"/>
    <w:multiLevelType w:val="hybridMultilevel"/>
    <w:tmpl w:val="113A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F1A08"/>
    <w:multiLevelType w:val="hybridMultilevel"/>
    <w:tmpl w:val="C65C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A5E0C"/>
    <w:multiLevelType w:val="hybridMultilevel"/>
    <w:tmpl w:val="9894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91043"/>
    <w:multiLevelType w:val="hybridMultilevel"/>
    <w:tmpl w:val="39502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16A5F"/>
    <w:multiLevelType w:val="hybridMultilevel"/>
    <w:tmpl w:val="21622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DF57754"/>
    <w:multiLevelType w:val="hybridMultilevel"/>
    <w:tmpl w:val="A860F520"/>
    <w:lvl w:ilvl="0" w:tplc="7E9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87BA1"/>
    <w:multiLevelType w:val="hybridMultilevel"/>
    <w:tmpl w:val="5916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65887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47222"/>
    <w:multiLevelType w:val="multilevel"/>
    <w:tmpl w:val="A4B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8B6054"/>
    <w:multiLevelType w:val="hybridMultilevel"/>
    <w:tmpl w:val="8954F5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7661C09"/>
    <w:multiLevelType w:val="hybridMultilevel"/>
    <w:tmpl w:val="5600C78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29085FF0"/>
    <w:multiLevelType w:val="hybridMultilevel"/>
    <w:tmpl w:val="40AC8CDE"/>
    <w:lvl w:ilvl="0" w:tplc="85BCF4D4">
      <w:start w:val="1"/>
      <w:numFmt w:val="decimal"/>
      <w:lvlText w:val="%1."/>
      <w:lvlJc w:val="left"/>
      <w:pPr>
        <w:ind w:left="543" w:hanging="428"/>
      </w:pPr>
      <w:rPr>
        <w:rFonts w:ascii="Tahoma" w:eastAsia="Times New Roman" w:hAnsi="Tahoma" w:cs="Tahoma" w:hint="default"/>
        <w:w w:val="100"/>
        <w:sz w:val="24"/>
        <w:szCs w:val="24"/>
        <w:lang w:val="pl-PL" w:eastAsia="pl-PL" w:bidi="pl-PL"/>
      </w:rPr>
    </w:lvl>
    <w:lvl w:ilvl="1" w:tplc="0C9AB056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3F981A5E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C77ED6B0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A3100720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BC56D5BC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22D6DF00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B4187FE4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014C432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29" w15:restartNumberingAfterBreak="0">
    <w:nsid w:val="29A551B0"/>
    <w:multiLevelType w:val="hybridMultilevel"/>
    <w:tmpl w:val="0522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0F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605"/>
    <w:multiLevelType w:val="hybridMultilevel"/>
    <w:tmpl w:val="A4C6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3708E"/>
    <w:multiLevelType w:val="hybridMultilevel"/>
    <w:tmpl w:val="9CE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E18CF"/>
    <w:multiLevelType w:val="hybridMultilevel"/>
    <w:tmpl w:val="E6B8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43299"/>
    <w:multiLevelType w:val="hybridMultilevel"/>
    <w:tmpl w:val="B62AF39E"/>
    <w:lvl w:ilvl="0" w:tplc="B928AF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9670B"/>
    <w:multiLevelType w:val="hybridMultilevel"/>
    <w:tmpl w:val="9B1CF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07A72B1"/>
    <w:multiLevelType w:val="hybridMultilevel"/>
    <w:tmpl w:val="AE62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7E79"/>
    <w:multiLevelType w:val="hybridMultilevel"/>
    <w:tmpl w:val="2382B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25C96"/>
    <w:multiLevelType w:val="hybridMultilevel"/>
    <w:tmpl w:val="EC24C8AA"/>
    <w:lvl w:ilvl="0" w:tplc="295646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891893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BB11CB"/>
    <w:multiLevelType w:val="hybridMultilevel"/>
    <w:tmpl w:val="881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0C7E58"/>
    <w:multiLevelType w:val="hybridMultilevel"/>
    <w:tmpl w:val="07440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13400"/>
    <w:multiLevelType w:val="hybridMultilevel"/>
    <w:tmpl w:val="F2E4CBC0"/>
    <w:lvl w:ilvl="0" w:tplc="DAC0B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104749"/>
    <w:multiLevelType w:val="hybridMultilevel"/>
    <w:tmpl w:val="9B826E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772151B"/>
    <w:multiLevelType w:val="hybridMultilevel"/>
    <w:tmpl w:val="67325FB0"/>
    <w:lvl w:ilvl="0" w:tplc="364EB078">
      <w:start w:val="1"/>
      <w:numFmt w:val="lowerLetter"/>
      <w:lvlText w:val="%1)"/>
      <w:lvlJc w:val="left"/>
      <w:pPr>
        <w:ind w:left="64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F245436"/>
    <w:multiLevelType w:val="hybridMultilevel"/>
    <w:tmpl w:val="0B2013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12671C9"/>
    <w:multiLevelType w:val="hybridMultilevel"/>
    <w:tmpl w:val="7298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0D7E5B"/>
    <w:multiLevelType w:val="hybridMultilevel"/>
    <w:tmpl w:val="96D61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564AE"/>
    <w:multiLevelType w:val="hybridMultilevel"/>
    <w:tmpl w:val="5CDE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D33F0"/>
    <w:multiLevelType w:val="hybridMultilevel"/>
    <w:tmpl w:val="91C01EF6"/>
    <w:lvl w:ilvl="0" w:tplc="263C4E76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56216DEB"/>
    <w:multiLevelType w:val="hybridMultilevel"/>
    <w:tmpl w:val="809AFB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52122"/>
    <w:multiLevelType w:val="hybridMultilevel"/>
    <w:tmpl w:val="B32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7C2466"/>
    <w:multiLevelType w:val="hybridMultilevel"/>
    <w:tmpl w:val="BF98B7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77455A5"/>
    <w:multiLevelType w:val="hybridMultilevel"/>
    <w:tmpl w:val="DF7053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4E688B"/>
    <w:multiLevelType w:val="hybridMultilevel"/>
    <w:tmpl w:val="E1A88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1C2D8C"/>
    <w:multiLevelType w:val="hybridMultilevel"/>
    <w:tmpl w:val="27E607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F1B5456"/>
    <w:multiLevelType w:val="multilevel"/>
    <w:tmpl w:val="257098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6229094D"/>
    <w:multiLevelType w:val="hybridMultilevel"/>
    <w:tmpl w:val="F25E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D3461"/>
    <w:multiLevelType w:val="hybridMultilevel"/>
    <w:tmpl w:val="5198B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76012BD"/>
    <w:multiLevelType w:val="hybridMultilevel"/>
    <w:tmpl w:val="885EE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2" w15:restartNumberingAfterBreak="0">
    <w:nsid w:val="67631C28"/>
    <w:multiLevelType w:val="hybridMultilevel"/>
    <w:tmpl w:val="1A301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9D384F"/>
    <w:multiLevelType w:val="hybridMultilevel"/>
    <w:tmpl w:val="B5F6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D4C8A"/>
    <w:multiLevelType w:val="hybridMultilevel"/>
    <w:tmpl w:val="26280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A1187E"/>
    <w:multiLevelType w:val="hybridMultilevel"/>
    <w:tmpl w:val="9A14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9F2CBA"/>
    <w:multiLevelType w:val="hybridMultilevel"/>
    <w:tmpl w:val="46C8D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B2DA5"/>
    <w:multiLevelType w:val="hybridMultilevel"/>
    <w:tmpl w:val="23027206"/>
    <w:lvl w:ilvl="0" w:tplc="9B14C11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000E7A"/>
    <w:multiLevelType w:val="hybridMultilevel"/>
    <w:tmpl w:val="02B0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11341"/>
    <w:multiLevelType w:val="hybridMultilevel"/>
    <w:tmpl w:val="C52C9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D67D5D"/>
    <w:multiLevelType w:val="multilevel"/>
    <w:tmpl w:val="48289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pStyle w:val="Nagwek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789D6B1F"/>
    <w:multiLevelType w:val="hybridMultilevel"/>
    <w:tmpl w:val="83027C16"/>
    <w:lvl w:ilvl="0" w:tplc="1C1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4102A3"/>
    <w:multiLevelType w:val="hybridMultilevel"/>
    <w:tmpl w:val="A3D0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A160E"/>
    <w:multiLevelType w:val="hybridMultilevel"/>
    <w:tmpl w:val="CA164A10"/>
    <w:lvl w:ilvl="0" w:tplc="268884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B862841"/>
    <w:multiLevelType w:val="hybridMultilevel"/>
    <w:tmpl w:val="FEBC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265BF"/>
    <w:multiLevelType w:val="hybridMultilevel"/>
    <w:tmpl w:val="1478B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A40241"/>
    <w:multiLevelType w:val="hybridMultilevel"/>
    <w:tmpl w:val="3A6CA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F07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4491487">
    <w:abstractNumId w:val="2"/>
  </w:num>
  <w:num w:numId="2" w16cid:durableId="183786553">
    <w:abstractNumId w:val="54"/>
  </w:num>
  <w:num w:numId="3" w16cid:durableId="967004386">
    <w:abstractNumId w:val="22"/>
  </w:num>
  <w:num w:numId="4" w16cid:durableId="1837961687">
    <w:abstractNumId w:val="59"/>
  </w:num>
  <w:num w:numId="5" w16cid:durableId="766579847">
    <w:abstractNumId w:val="29"/>
  </w:num>
  <w:num w:numId="6" w16cid:durableId="249706078">
    <w:abstractNumId w:val="65"/>
  </w:num>
  <w:num w:numId="7" w16cid:durableId="544950741">
    <w:abstractNumId w:val="62"/>
  </w:num>
  <w:num w:numId="8" w16cid:durableId="16201817">
    <w:abstractNumId w:val="35"/>
  </w:num>
  <w:num w:numId="9" w16cid:durableId="319693637">
    <w:abstractNumId w:val="44"/>
  </w:num>
  <w:num w:numId="10" w16cid:durableId="1160846283">
    <w:abstractNumId w:val="42"/>
  </w:num>
  <w:num w:numId="11" w16cid:durableId="1592591155">
    <w:abstractNumId w:val="73"/>
  </w:num>
  <w:num w:numId="12" w16cid:durableId="1128204785">
    <w:abstractNumId w:val="16"/>
  </w:num>
  <w:num w:numId="13" w16cid:durableId="1958834580">
    <w:abstractNumId w:val="39"/>
  </w:num>
  <w:num w:numId="14" w16cid:durableId="963853804">
    <w:abstractNumId w:val="26"/>
  </w:num>
  <w:num w:numId="15" w16cid:durableId="702364059">
    <w:abstractNumId w:val="49"/>
  </w:num>
  <w:num w:numId="16" w16cid:durableId="833184174">
    <w:abstractNumId w:val="52"/>
  </w:num>
  <w:num w:numId="17" w16cid:durableId="1519345490">
    <w:abstractNumId w:val="27"/>
  </w:num>
  <w:num w:numId="18" w16cid:durableId="625820570">
    <w:abstractNumId w:val="13"/>
  </w:num>
  <w:num w:numId="19" w16cid:durableId="1552764381">
    <w:abstractNumId w:val="60"/>
  </w:num>
  <w:num w:numId="20" w16cid:durableId="390739309">
    <w:abstractNumId w:val="55"/>
  </w:num>
  <w:num w:numId="21" w16cid:durableId="1624073255">
    <w:abstractNumId w:val="75"/>
  </w:num>
  <w:num w:numId="22" w16cid:durableId="1655177875">
    <w:abstractNumId w:val="0"/>
  </w:num>
  <w:num w:numId="23" w16cid:durableId="151257527">
    <w:abstractNumId w:val="51"/>
  </w:num>
  <w:num w:numId="24" w16cid:durableId="1164975828">
    <w:abstractNumId w:val="34"/>
  </w:num>
  <w:num w:numId="25" w16cid:durableId="1173450752">
    <w:abstractNumId w:val="21"/>
  </w:num>
  <w:num w:numId="26" w16cid:durableId="461384377">
    <w:abstractNumId w:val="69"/>
  </w:num>
  <w:num w:numId="27" w16cid:durableId="723287093">
    <w:abstractNumId w:val="19"/>
  </w:num>
  <w:num w:numId="28" w16cid:durableId="1978992711">
    <w:abstractNumId w:val="66"/>
  </w:num>
  <w:num w:numId="29" w16cid:durableId="649671296">
    <w:abstractNumId w:val="64"/>
  </w:num>
  <w:num w:numId="30" w16cid:durableId="132675726">
    <w:abstractNumId w:val="37"/>
  </w:num>
  <w:num w:numId="31" w16cid:durableId="1733381413">
    <w:abstractNumId w:val="38"/>
  </w:num>
  <w:num w:numId="32" w16cid:durableId="2044404642">
    <w:abstractNumId w:val="23"/>
  </w:num>
  <w:num w:numId="33" w16cid:durableId="1641033819">
    <w:abstractNumId w:val="5"/>
  </w:num>
  <w:num w:numId="34" w16cid:durableId="893850258">
    <w:abstractNumId w:val="8"/>
  </w:num>
  <w:num w:numId="35" w16cid:durableId="1905489001">
    <w:abstractNumId w:val="47"/>
  </w:num>
  <w:num w:numId="36" w16cid:durableId="183132645">
    <w:abstractNumId w:val="33"/>
  </w:num>
  <w:num w:numId="37" w16cid:durableId="1770395938">
    <w:abstractNumId w:val="70"/>
  </w:num>
  <w:num w:numId="38" w16cid:durableId="882248109">
    <w:abstractNumId w:val="57"/>
  </w:num>
  <w:num w:numId="39" w16cid:durableId="1780299059">
    <w:abstractNumId w:val="11"/>
  </w:num>
  <w:num w:numId="40" w16cid:durableId="2141264550">
    <w:abstractNumId w:val="46"/>
  </w:num>
  <w:num w:numId="41" w16cid:durableId="757334314">
    <w:abstractNumId w:val="7"/>
  </w:num>
  <w:num w:numId="42" w16cid:durableId="886258142">
    <w:abstractNumId w:val="36"/>
  </w:num>
  <w:num w:numId="43" w16cid:durableId="2046708135">
    <w:abstractNumId w:val="43"/>
  </w:num>
  <w:num w:numId="44" w16cid:durableId="1181237199">
    <w:abstractNumId w:val="18"/>
  </w:num>
  <w:num w:numId="45" w16cid:durableId="482165602">
    <w:abstractNumId w:val="20"/>
  </w:num>
  <w:num w:numId="46" w16cid:durableId="2060393813">
    <w:abstractNumId w:val="28"/>
  </w:num>
  <w:num w:numId="47" w16cid:durableId="609046253">
    <w:abstractNumId w:val="3"/>
  </w:num>
  <w:num w:numId="48" w16cid:durableId="909388951">
    <w:abstractNumId w:val="61"/>
  </w:num>
  <w:num w:numId="49" w16cid:durableId="924417093">
    <w:abstractNumId w:val="76"/>
  </w:num>
  <w:num w:numId="50" w16cid:durableId="1032806152">
    <w:abstractNumId w:val="31"/>
  </w:num>
  <w:num w:numId="51" w16cid:durableId="130295295">
    <w:abstractNumId w:val="1"/>
  </w:num>
  <w:num w:numId="52" w16cid:durableId="1624461261">
    <w:abstractNumId w:val="77"/>
  </w:num>
  <w:num w:numId="53" w16cid:durableId="41953589">
    <w:abstractNumId w:val="15"/>
  </w:num>
  <w:num w:numId="54" w16cid:durableId="126555074">
    <w:abstractNumId w:val="41"/>
  </w:num>
  <w:num w:numId="55" w16cid:durableId="1846482757">
    <w:abstractNumId w:val="74"/>
  </w:num>
  <w:num w:numId="56" w16cid:durableId="199438649">
    <w:abstractNumId w:val="45"/>
  </w:num>
  <w:num w:numId="57" w16cid:durableId="1946033175">
    <w:abstractNumId w:val="24"/>
  </w:num>
  <w:num w:numId="58" w16cid:durableId="1666202882">
    <w:abstractNumId w:val="58"/>
  </w:num>
  <w:num w:numId="59" w16cid:durableId="593821825">
    <w:abstractNumId w:val="32"/>
  </w:num>
  <w:num w:numId="60" w16cid:durableId="1401051964">
    <w:abstractNumId w:val="9"/>
  </w:num>
  <w:num w:numId="61" w16cid:durableId="973876496">
    <w:abstractNumId w:val="40"/>
  </w:num>
  <w:num w:numId="62" w16cid:durableId="925309323">
    <w:abstractNumId w:val="6"/>
  </w:num>
  <w:num w:numId="63" w16cid:durableId="1031104855">
    <w:abstractNumId w:val="68"/>
  </w:num>
  <w:num w:numId="64" w16cid:durableId="502280624">
    <w:abstractNumId w:val="48"/>
  </w:num>
  <w:num w:numId="65" w16cid:durableId="767310224">
    <w:abstractNumId w:val="12"/>
  </w:num>
  <w:num w:numId="66" w16cid:durableId="1760635026">
    <w:abstractNumId w:val="14"/>
  </w:num>
  <w:num w:numId="67" w16cid:durableId="784276418">
    <w:abstractNumId w:val="63"/>
  </w:num>
  <w:num w:numId="68" w16cid:durableId="676273155">
    <w:abstractNumId w:val="4"/>
  </w:num>
  <w:num w:numId="69" w16cid:durableId="715199907">
    <w:abstractNumId w:val="17"/>
  </w:num>
  <w:num w:numId="70" w16cid:durableId="1322656758">
    <w:abstractNumId w:val="10"/>
  </w:num>
  <w:num w:numId="71" w16cid:durableId="415588464">
    <w:abstractNumId w:val="56"/>
  </w:num>
  <w:num w:numId="72" w16cid:durableId="888028277">
    <w:abstractNumId w:val="30"/>
  </w:num>
  <w:num w:numId="73" w16cid:durableId="92239460">
    <w:abstractNumId w:val="71"/>
  </w:num>
  <w:num w:numId="74" w16cid:durableId="1439368532">
    <w:abstractNumId w:val="72"/>
  </w:num>
  <w:num w:numId="75" w16cid:durableId="1070271060">
    <w:abstractNumId w:val="50"/>
  </w:num>
  <w:num w:numId="76" w16cid:durableId="528681342">
    <w:abstractNumId w:val="53"/>
  </w:num>
  <w:num w:numId="77" w16cid:durableId="710030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1324980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FA"/>
    <w:rsid w:val="0000627F"/>
    <w:rsid w:val="00027274"/>
    <w:rsid w:val="00031D85"/>
    <w:rsid w:val="00037BA4"/>
    <w:rsid w:val="00052E63"/>
    <w:rsid w:val="00054E95"/>
    <w:rsid w:val="00057E55"/>
    <w:rsid w:val="00061590"/>
    <w:rsid w:val="0006204B"/>
    <w:rsid w:val="00062543"/>
    <w:rsid w:val="00085497"/>
    <w:rsid w:val="000B5F70"/>
    <w:rsid w:val="000B6AE7"/>
    <w:rsid w:val="000B786D"/>
    <w:rsid w:val="000C54E2"/>
    <w:rsid w:val="0011267A"/>
    <w:rsid w:val="00115A05"/>
    <w:rsid w:val="00121D0F"/>
    <w:rsid w:val="00160780"/>
    <w:rsid w:val="001A2F94"/>
    <w:rsid w:val="001A4F71"/>
    <w:rsid w:val="001A6AA3"/>
    <w:rsid w:val="001B15E4"/>
    <w:rsid w:val="001C09B0"/>
    <w:rsid w:val="001D5BDA"/>
    <w:rsid w:val="001E12BA"/>
    <w:rsid w:val="001F0AC8"/>
    <w:rsid w:val="001F32B5"/>
    <w:rsid w:val="002029D7"/>
    <w:rsid w:val="00210EE6"/>
    <w:rsid w:val="002129CE"/>
    <w:rsid w:val="00215B4F"/>
    <w:rsid w:val="00225894"/>
    <w:rsid w:val="0022640A"/>
    <w:rsid w:val="00241112"/>
    <w:rsid w:val="0024294F"/>
    <w:rsid w:val="00253147"/>
    <w:rsid w:val="00256403"/>
    <w:rsid w:val="0025646B"/>
    <w:rsid w:val="00264598"/>
    <w:rsid w:val="00270FFA"/>
    <w:rsid w:val="00271214"/>
    <w:rsid w:val="00271915"/>
    <w:rsid w:val="002748B6"/>
    <w:rsid w:val="00290888"/>
    <w:rsid w:val="002C6B36"/>
    <w:rsid w:val="002E12F5"/>
    <w:rsid w:val="002F6806"/>
    <w:rsid w:val="003012CF"/>
    <w:rsid w:val="00310C2C"/>
    <w:rsid w:val="00324604"/>
    <w:rsid w:val="0034480D"/>
    <w:rsid w:val="00392C1B"/>
    <w:rsid w:val="00395F2F"/>
    <w:rsid w:val="003A5102"/>
    <w:rsid w:val="003C1037"/>
    <w:rsid w:val="003D5C3F"/>
    <w:rsid w:val="003E4DF2"/>
    <w:rsid w:val="003F0670"/>
    <w:rsid w:val="003F1400"/>
    <w:rsid w:val="003F7330"/>
    <w:rsid w:val="004218F7"/>
    <w:rsid w:val="0042454E"/>
    <w:rsid w:val="00425333"/>
    <w:rsid w:val="004261B1"/>
    <w:rsid w:val="00427557"/>
    <w:rsid w:val="00430758"/>
    <w:rsid w:val="00463127"/>
    <w:rsid w:val="0048313C"/>
    <w:rsid w:val="0049095A"/>
    <w:rsid w:val="00494666"/>
    <w:rsid w:val="004966CB"/>
    <w:rsid w:val="004B373D"/>
    <w:rsid w:val="004C0808"/>
    <w:rsid w:val="004C6C7F"/>
    <w:rsid w:val="004F1C01"/>
    <w:rsid w:val="004F23F4"/>
    <w:rsid w:val="004F331B"/>
    <w:rsid w:val="00505E52"/>
    <w:rsid w:val="00522D35"/>
    <w:rsid w:val="005415F7"/>
    <w:rsid w:val="0054666B"/>
    <w:rsid w:val="00546CED"/>
    <w:rsid w:val="00551E4F"/>
    <w:rsid w:val="00564C70"/>
    <w:rsid w:val="00572E7C"/>
    <w:rsid w:val="00587240"/>
    <w:rsid w:val="005876E2"/>
    <w:rsid w:val="005A369C"/>
    <w:rsid w:val="005A3D47"/>
    <w:rsid w:val="005A740B"/>
    <w:rsid w:val="005A7899"/>
    <w:rsid w:val="005B6C71"/>
    <w:rsid w:val="005B752A"/>
    <w:rsid w:val="005C4FF4"/>
    <w:rsid w:val="005C58C3"/>
    <w:rsid w:val="005E21D3"/>
    <w:rsid w:val="005E5C30"/>
    <w:rsid w:val="005F1362"/>
    <w:rsid w:val="00605AEF"/>
    <w:rsid w:val="0060601B"/>
    <w:rsid w:val="00620154"/>
    <w:rsid w:val="00621879"/>
    <w:rsid w:val="0062638C"/>
    <w:rsid w:val="006345A6"/>
    <w:rsid w:val="00644EEE"/>
    <w:rsid w:val="00654B3D"/>
    <w:rsid w:val="006616C7"/>
    <w:rsid w:val="006620AE"/>
    <w:rsid w:val="00663A5A"/>
    <w:rsid w:val="0066536B"/>
    <w:rsid w:val="0067048F"/>
    <w:rsid w:val="00680788"/>
    <w:rsid w:val="0068183D"/>
    <w:rsid w:val="006A0235"/>
    <w:rsid w:val="006A3235"/>
    <w:rsid w:val="006B60B2"/>
    <w:rsid w:val="006C0ED9"/>
    <w:rsid w:val="006E0A2C"/>
    <w:rsid w:val="00703391"/>
    <w:rsid w:val="00703943"/>
    <w:rsid w:val="007072A8"/>
    <w:rsid w:val="00715738"/>
    <w:rsid w:val="0072334F"/>
    <w:rsid w:val="00724E37"/>
    <w:rsid w:val="007354E1"/>
    <w:rsid w:val="00736712"/>
    <w:rsid w:val="0074036D"/>
    <w:rsid w:val="00752F23"/>
    <w:rsid w:val="007569FA"/>
    <w:rsid w:val="0076681D"/>
    <w:rsid w:val="00766DB9"/>
    <w:rsid w:val="007877DA"/>
    <w:rsid w:val="0079110B"/>
    <w:rsid w:val="007B6898"/>
    <w:rsid w:val="007C3E85"/>
    <w:rsid w:val="007C6511"/>
    <w:rsid w:val="007C7937"/>
    <w:rsid w:val="007D2CC7"/>
    <w:rsid w:val="007D7F0F"/>
    <w:rsid w:val="007F2DBB"/>
    <w:rsid w:val="008070CC"/>
    <w:rsid w:val="00814AE2"/>
    <w:rsid w:val="0083510F"/>
    <w:rsid w:val="00843847"/>
    <w:rsid w:val="00844670"/>
    <w:rsid w:val="00850052"/>
    <w:rsid w:val="00875B2A"/>
    <w:rsid w:val="00875CEC"/>
    <w:rsid w:val="008944B8"/>
    <w:rsid w:val="00896A80"/>
    <w:rsid w:val="008A14E5"/>
    <w:rsid w:val="008A23B0"/>
    <w:rsid w:val="008B302C"/>
    <w:rsid w:val="008B30AD"/>
    <w:rsid w:val="008B787E"/>
    <w:rsid w:val="008C307F"/>
    <w:rsid w:val="008D09B4"/>
    <w:rsid w:val="008E1370"/>
    <w:rsid w:val="008F01D1"/>
    <w:rsid w:val="008F354A"/>
    <w:rsid w:val="008F4D0A"/>
    <w:rsid w:val="009055CC"/>
    <w:rsid w:val="009273ED"/>
    <w:rsid w:val="00933B5A"/>
    <w:rsid w:val="009360AD"/>
    <w:rsid w:val="009559E7"/>
    <w:rsid w:val="00957B68"/>
    <w:rsid w:val="00957DF9"/>
    <w:rsid w:val="00963B6B"/>
    <w:rsid w:val="00965237"/>
    <w:rsid w:val="00976A68"/>
    <w:rsid w:val="009A77C9"/>
    <w:rsid w:val="009F7F6B"/>
    <w:rsid w:val="00A12D6F"/>
    <w:rsid w:val="00A16808"/>
    <w:rsid w:val="00A17E6C"/>
    <w:rsid w:val="00A272DF"/>
    <w:rsid w:val="00A3071A"/>
    <w:rsid w:val="00A405B7"/>
    <w:rsid w:val="00A414DA"/>
    <w:rsid w:val="00A45028"/>
    <w:rsid w:val="00A47148"/>
    <w:rsid w:val="00A47621"/>
    <w:rsid w:val="00A562F1"/>
    <w:rsid w:val="00A56954"/>
    <w:rsid w:val="00A56E72"/>
    <w:rsid w:val="00A6186E"/>
    <w:rsid w:val="00A63E57"/>
    <w:rsid w:val="00A776A6"/>
    <w:rsid w:val="00A94B15"/>
    <w:rsid w:val="00A9518E"/>
    <w:rsid w:val="00A953B9"/>
    <w:rsid w:val="00AA4BDD"/>
    <w:rsid w:val="00AB5BC5"/>
    <w:rsid w:val="00AB61A7"/>
    <w:rsid w:val="00AC16C1"/>
    <w:rsid w:val="00AC4AB9"/>
    <w:rsid w:val="00AC4DA6"/>
    <w:rsid w:val="00AD1EEA"/>
    <w:rsid w:val="00AD345A"/>
    <w:rsid w:val="00B00C12"/>
    <w:rsid w:val="00B228C6"/>
    <w:rsid w:val="00B34984"/>
    <w:rsid w:val="00B4038E"/>
    <w:rsid w:val="00B43E43"/>
    <w:rsid w:val="00B444C1"/>
    <w:rsid w:val="00B50AF5"/>
    <w:rsid w:val="00B56BDA"/>
    <w:rsid w:val="00B65D55"/>
    <w:rsid w:val="00B77FE9"/>
    <w:rsid w:val="00B80309"/>
    <w:rsid w:val="00B845E5"/>
    <w:rsid w:val="00B95466"/>
    <w:rsid w:val="00BB012A"/>
    <w:rsid w:val="00BE57B2"/>
    <w:rsid w:val="00C02C30"/>
    <w:rsid w:val="00C1089E"/>
    <w:rsid w:val="00C15BC3"/>
    <w:rsid w:val="00C22199"/>
    <w:rsid w:val="00C2457C"/>
    <w:rsid w:val="00C36AAC"/>
    <w:rsid w:val="00C45AC2"/>
    <w:rsid w:val="00C4604E"/>
    <w:rsid w:val="00C668F4"/>
    <w:rsid w:val="00C67945"/>
    <w:rsid w:val="00C83945"/>
    <w:rsid w:val="00C86727"/>
    <w:rsid w:val="00C953AF"/>
    <w:rsid w:val="00CA3365"/>
    <w:rsid w:val="00CB154E"/>
    <w:rsid w:val="00CB7B9C"/>
    <w:rsid w:val="00CD26D3"/>
    <w:rsid w:val="00CF0853"/>
    <w:rsid w:val="00CF40E6"/>
    <w:rsid w:val="00CF65DC"/>
    <w:rsid w:val="00D02D7A"/>
    <w:rsid w:val="00D05EEC"/>
    <w:rsid w:val="00D23528"/>
    <w:rsid w:val="00D3143D"/>
    <w:rsid w:val="00D3783F"/>
    <w:rsid w:val="00D50D77"/>
    <w:rsid w:val="00D62C3D"/>
    <w:rsid w:val="00D6666F"/>
    <w:rsid w:val="00DA4AC2"/>
    <w:rsid w:val="00DA6175"/>
    <w:rsid w:val="00DA7019"/>
    <w:rsid w:val="00DB78A2"/>
    <w:rsid w:val="00DD6B9E"/>
    <w:rsid w:val="00DF05CA"/>
    <w:rsid w:val="00DF7CC1"/>
    <w:rsid w:val="00E147E7"/>
    <w:rsid w:val="00E31DAD"/>
    <w:rsid w:val="00E40ABB"/>
    <w:rsid w:val="00E438AB"/>
    <w:rsid w:val="00E44038"/>
    <w:rsid w:val="00E50110"/>
    <w:rsid w:val="00E722C5"/>
    <w:rsid w:val="00E747D5"/>
    <w:rsid w:val="00E81C70"/>
    <w:rsid w:val="00E85C7B"/>
    <w:rsid w:val="00EA1632"/>
    <w:rsid w:val="00ED5CCB"/>
    <w:rsid w:val="00EF7F49"/>
    <w:rsid w:val="00F20AE0"/>
    <w:rsid w:val="00F25BD3"/>
    <w:rsid w:val="00F27ACB"/>
    <w:rsid w:val="00F320D2"/>
    <w:rsid w:val="00F55EE7"/>
    <w:rsid w:val="00F65964"/>
    <w:rsid w:val="00F9140E"/>
    <w:rsid w:val="00F91F86"/>
    <w:rsid w:val="00F972D4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D09D"/>
  <w15:docId w15:val="{80660E5A-B7B8-4AF1-A0C3-C61ACA9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24294F"/>
    <w:pPr>
      <w:numPr>
        <w:ilvl w:val="1"/>
        <w:numId w:val="37"/>
      </w:numPr>
      <w:suppressAutoHyphens/>
      <w:spacing w:before="280" w:after="280" w:line="240" w:lineRule="auto"/>
      <w:ind w:left="1440"/>
      <w:outlineLvl w:val="1"/>
    </w:pPr>
    <w:rPr>
      <w:rFonts w:ascii="Times New Roman" w:eastAsia="Times New Roman" w:hAnsi="Times New Roman"/>
      <w:color w:val="029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awe">
    <w:name w:val="Styl Paweł"/>
    <w:basedOn w:val="Normalny"/>
    <w:link w:val="StylPaweZnak"/>
    <w:qFormat/>
    <w:rsid w:val="008070CC"/>
  </w:style>
  <w:style w:type="character" w:customStyle="1" w:styleId="StylPaweZnak">
    <w:name w:val="Styl Paweł Znak"/>
    <w:basedOn w:val="Domylnaczcionkaakapitu"/>
    <w:link w:val="StylPawe"/>
    <w:rsid w:val="008070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70F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270FF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270FF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0FFA"/>
    <w:rPr>
      <w:vertAlign w:val="superscript"/>
    </w:rPr>
  </w:style>
  <w:style w:type="paragraph" w:customStyle="1" w:styleId="Default">
    <w:name w:val="Default"/>
    <w:rsid w:val="00270F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FF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F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7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4F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F7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94F"/>
    <w:rPr>
      <w:rFonts w:ascii="Times New Roman" w:eastAsia="Times New Roman" w:hAnsi="Times New Roman" w:cs="Times New Roman"/>
      <w:color w:val="029000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9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F3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0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B9"/>
    <w:rPr>
      <w:rFonts w:ascii="Segoe UI" w:eastAsia="Calibri" w:hAnsi="Segoe UI" w:cs="Segoe UI"/>
      <w:sz w:val="18"/>
      <w:szCs w:val="18"/>
    </w:rPr>
  </w:style>
  <w:style w:type="paragraph" w:customStyle="1" w:styleId="default0">
    <w:name w:val="default"/>
    <w:basedOn w:val="Normalny"/>
    <w:rsid w:val="002129C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DB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D694-1C0F-45EB-B36B-82B3556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3362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Wiatrowski</dc:creator>
  <cp:keywords/>
  <dc:description/>
  <cp:lastModifiedBy>Krzysztof Żerdecki</cp:lastModifiedBy>
  <cp:revision>16</cp:revision>
  <cp:lastPrinted>2023-05-05T08:37:00Z</cp:lastPrinted>
  <dcterms:created xsi:type="dcterms:W3CDTF">2023-04-14T07:47:00Z</dcterms:created>
  <dcterms:modified xsi:type="dcterms:W3CDTF">2023-05-05T08:53:00Z</dcterms:modified>
</cp:coreProperties>
</file>