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6FD2" w14:textId="77777777" w:rsidR="008E2F84" w:rsidRPr="009152B8" w:rsidRDefault="008E2F84" w:rsidP="000C2146">
      <w:pPr>
        <w:spacing w:after="0" w:line="259" w:lineRule="auto"/>
        <w:rPr>
          <w:rFonts w:ascii="Arial" w:hAnsi="Arial" w:cs="Arial"/>
          <w:b/>
        </w:rPr>
      </w:pPr>
    </w:p>
    <w:p w14:paraId="06EFE441" w14:textId="7308DD86" w:rsidR="00D46DE7" w:rsidRPr="009152B8" w:rsidRDefault="00D46DE7" w:rsidP="000C2146">
      <w:pPr>
        <w:spacing w:after="0" w:line="259" w:lineRule="auto"/>
        <w:ind w:left="10" w:hanging="10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b/>
          <w:sz w:val="24"/>
          <w:szCs w:val="24"/>
        </w:rPr>
        <w:t>Nr ogłoszenia:</w:t>
      </w:r>
      <w:r w:rsidR="0085557B" w:rsidRPr="009152B8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36588201"/>
      <w:r w:rsidR="00083CE4" w:rsidRPr="009152B8">
        <w:rPr>
          <w:rFonts w:ascii="Arial" w:hAnsi="Arial" w:cs="Arial"/>
          <w:b/>
          <w:sz w:val="24"/>
          <w:szCs w:val="24"/>
        </w:rPr>
        <w:t>FESW.10.0</w:t>
      </w:r>
      <w:r w:rsidR="004144F7" w:rsidRPr="009152B8">
        <w:rPr>
          <w:rFonts w:ascii="Arial" w:hAnsi="Arial" w:cs="Arial"/>
          <w:b/>
          <w:sz w:val="24"/>
          <w:szCs w:val="24"/>
        </w:rPr>
        <w:t>1</w:t>
      </w:r>
      <w:r w:rsidR="00083CE4" w:rsidRPr="009152B8">
        <w:rPr>
          <w:rFonts w:ascii="Arial" w:hAnsi="Arial" w:cs="Arial"/>
          <w:b/>
          <w:sz w:val="24"/>
          <w:szCs w:val="24"/>
        </w:rPr>
        <w:t>-IP.01-00</w:t>
      </w:r>
      <w:r w:rsidR="00667229">
        <w:rPr>
          <w:rFonts w:ascii="Arial" w:hAnsi="Arial" w:cs="Arial"/>
          <w:b/>
          <w:sz w:val="24"/>
          <w:szCs w:val="24"/>
        </w:rPr>
        <w:t>2</w:t>
      </w:r>
      <w:r w:rsidR="00083CE4" w:rsidRPr="009152B8">
        <w:rPr>
          <w:rFonts w:ascii="Arial" w:hAnsi="Arial" w:cs="Arial"/>
          <w:b/>
          <w:sz w:val="24"/>
          <w:szCs w:val="24"/>
        </w:rPr>
        <w:t>/23</w:t>
      </w:r>
      <w:bookmarkEnd w:id="0"/>
    </w:p>
    <w:p w14:paraId="3C1449F6" w14:textId="19E6A2AC" w:rsidR="00D46DE7" w:rsidRPr="009152B8" w:rsidRDefault="00D46DE7" w:rsidP="000C2146">
      <w:pPr>
        <w:spacing w:after="132" w:line="259" w:lineRule="auto"/>
        <w:rPr>
          <w:rFonts w:ascii="Arial" w:hAnsi="Arial" w:cs="Arial"/>
          <w:sz w:val="24"/>
          <w:szCs w:val="24"/>
        </w:rPr>
      </w:pPr>
    </w:p>
    <w:p w14:paraId="00FB5820" w14:textId="3FFFA98F" w:rsidR="009152B8" w:rsidRPr="009152B8" w:rsidRDefault="00CF03C0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Instytucją organizującą nabór wniosków jest Wojewódzki Urząd Pracy w Kielcach pełniący funkcję Instytucji Pośredniczącej dla FEŚ 2021-2027</w:t>
      </w:r>
      <w:r w:rsidR="009152B8" w:rsidRPr="009152B8">
        <w:rPr>
          <w:rFonts w:ascii="Arial" w:hAnsi="Arial" w:cs="Arial"/>
          <w:lang w:val="pl-PL"/>
        </w:rPr>
        <w:t>.</w:t>
      </w:r>
    </w:p>
    <w:p w14:paraId="31085E38" w14:textId="20E140B6" w:rsidR="00CF03C0" w:rsidRPr="009152B8" w:rsidRDefault="009152B8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 xml:space="preserve">Informujemy, że wszelkie pytania lub wątpliwości dotyczące zapisów regulaminu wyboru projektów i tworzenia wniosków o dofinansowanie można przekazywać do </w:t>
      </w:r>
      <w:r w:rsidRPr="009152B8">
        <w:rPr>
          <w:rFonts w:ascii="Arial" w:hAnsi="Arial" w:cs="Arial"/>
          <w:lang w:val="pl-PL"/>
        </w:rPr>
        <w:t xml:space="preserve">Wojewódzkiego Urzędu Pracy w Kielcach ul. Witosa 86, 25-561 Kielce </w:t>
      </w:r>
      <w:r w:rsidRPr="009152B8">
        <w:rPr>
          <w:rFonts w:ascii="Arial" w:hAnsi="Arial" w:cs="Arial"/>
        </w:rPr>
        <w:t>telefonicznie</w:t>
      </w:r>
      <w:r w:rsidR="00CF03C0" w:rsidRPr="009152B8">
        <w:rPr>
          <w:rFonts w:ascii="Arial" w:hAnsi="Arial" w:cs="Arial"/>
        </w:rPr>
        <w:t xml:space="preserve"> tel. 41 364 16 50; 41 364 16 24; 41 364 16 25; </w:t>
      </w:r>
      <w:r w:rsidRPr="009152B8">
        <w:rPr>
          <w:rFonts w:ascii="Arial" w:hAnsi="Arial" w:cs="Arial"/>
          <w:lang w:val="pl-PL"/>
        </w:rPr>
        <w:t xml:space="preserve">lub </w:t>
      </w:r>
      <w:r w:rsidRPr="009152B8">
        <w:rPr>
          <w:rFonts w:ascii="Arial" w:hAnsi="Arial" w:cs="Arial"/>
        </w:rPr>
        <w:t>za pośrednictwem poczty elektronicznej na adres</w:t>
      </w:r>
      <w:r w:rsidRPr="009152B8">
        <w:rPr>
          <w:rFonts w:ascii="Arial" w:hAnsi="Arial" w:cs="Arial"/>
          <w:lang w:val="pl-PL"/>
        </w:rPr>
        <w:t xml:space="preserve"> </w:t>
      </w:r>
      <w:r w:rsidR="00CF03C0" w:rsidRPr="009152B8">
        <w:rPr>
          <w:rFonts w:ascii="Arial" w:hAnsi="Arial" w:cs="Arial"/>
        </w:rPr>
        <w:t xml:space="preserve">e-mail: </w:t>
      </w:r>
      <w:hyperlink r:id="rId8" w:history="1">
        <w:r w:rsidR="00CF03C0" w:rsidRPr="009152B8">
          <w:rPr>
            <w:rStyle w:val="Hipercze"/>
            <w:rFonts w:ascii="Arial" w:hAnsi="Arial" w:cs="Arial"/>
          </w:rPr>
          <w:t>wup@wup.kielce.pl</w:t>
        </w:r>
      </w:hyperlink>
      <w:r w:rsidR="00CF03C0" w:rsidRPr="009152B8">
        <w:rPr>
          <w:rFonts w:ascii="Arial" w:hAnsi="Arial" w:cs="Arial"/>
        </w:rPr>
        <w:t>.</w:t>
      </w:r>
    </w:p>
    <w:p w14:paraId="707BA414" w14:textId="126761ED" w:rsidR="00C93C95" w:rsidRPr="009152B8" w:rsidRDefault="00D46DE7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Przedmiotem naboru</w:t>
      </w:r>
      <w:r w:rsidR="005D212A" w:rsidRPr="009152B8">
        <w:rPr>
          <w:rFonts w:ascii="Arial" w:hAnsi="Arial" w:cs="Arial"/>
          <w:lang w:val="pl-PL"/>
        </w:rPr>
        <w:t xml:space="preserve"> </w:t>
      </w:r>
      <w:r w:rsidR="00FE5E5B" w:rsidRPr="009152B8">
        <w:rPr>
          <w:rFonts w:ascii="Arial" w:hAnsi="Arial" w:cs="Arial"/>
          <w:lang w:val="pl-PL"/>
        </w:rPr>
        <w:t>nie</w:t>
      </w:r>
      <w:r w:rsidR="007E3C77" w:rsidRPr="009152B8">
        <w:rPr>
          <w:rFonts w:ascii="Arial" w:hAnsi="Arial" w:cs="Arial"/>
          <w:lang w:val="pl-PL"/>
        </w:rPr>
        <w:t>konkurencyjn</w:t>
      </w:r>
      <w:r w:rsidR="005D212A" w:rsidRPr="009152B8">
        <w:rPr>
          <w:rFonts w:ascii="Arial" w:hAnsi="Arial" w:cs="Arial"/>
          <w:lang w:val="pl-PL"/>
        </w:rPr>
        <w:t>e</w:t>
      </w:r>
      <w:r w:rsidR="00B47A67" w:rsidRPr="009152B8">
        <w:rPr>
          <w:rFonts w:ascii="Arial" w:hAnsi="Arial" w:cs="Arial"/>
          <w:lang w:val="pl-PL"/>
        </w:rPr>
        <w:t>go</w:t>
      </w:r>
      <w:r w:rsidR="005D212A" w:rsidRPr="009152B8">
        <w:rPr>
          <w:rFonts w:ascii="Arial" w:hAnsi="Arial" w:cs="Arial"/>
          <w:lang w:val="pl-PL"/>
        </w:rPr>
        <w:t xml:space="preserve"> </w:t>
      </w:r>
      <w:r w:rsidR="00667229">
        <w:rPr>
          <w:rFonts w:ascii="Arial" w:hAnsi="Arial" w:cs="Arial"/>
          <w:lang w:val="pl-PL"/>
        </w:rPr>
        <w:t>jest</w:t>
      </w:r>
      <w:r w:rsidR="00B47A67"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>projekt</w:t>
      </w:r>
      <w:r w:rsidR="004144F7" w:rsidRPr="009152B8">
        <w:rPr>
          <w:rFonts w:ascii="Arial" w:hAnsi="Arial" w:cs="Arial"/>
          <w:lang w:val="pl-PL"/>
        </w:rPr>
        <w:t xml:space="preserve"> </w:t>
      </w:r>
      <w:r w:rsidR="00B47A67" w:rsidRPr="009152B8">
        <w:rPr>
          <w:rFonts w:ascii="Arial" w:hAnsi="Arial" w:cs="Arial"/>
          <w:lang w:val="pl-PL"/>
        </w:rPr>
        <w:t>Powiatow</w:t>
      </w:r>
      <w:r w:rsidR="00667229">
        <w:rPr>
          <w:rFonts w:ascii="Arial" w:hAnsi="Arial" w:cs="Arial"/>
          <w:lang w:val="pl-PL"/>
        </w:rPr>
        <w:t>ego</w:t>
      </w:r>
      <w:r w:rsidR="00B47A67" w:rsidRPr="009152B8">
        <w:rPr>
          <w:rFonts w:ascii="Arial" w:hAnsi="Arial" w:cs="Arial"/>
          <w:lang w:val="pl-PL"/>
        </w:rPr>
        <w:t xml:space="preserve"> Urzęd</w:t>
      </w:r>
      <w:r w:rsidR="00667229">
        <w:rPr>
          <w:rFonts w:ascii="Arial" w:hAnsi="Arial" w:cs="Arial"/>
          <w:lang w:val="pl-PL"/>
        </w:rPr>
        <w:t>u</w:t>
      </w:r>
      <w:r w:rsidR="00B47A67" w:rsidRPr="009152B8">
        <w:rPr>
          <w:rFonts w:ascii="Arial" w:hAnsi="Arial" w:cs="Arial"/>
          <w:lang w:val="pl-PL"/>
        </w:rPr>
        <w:t xml:space="preserve"> </w:t>
      </w:r>
      <w:r w:rsidR="00667229">
        <w:rPr>
          <w:rFonts w:ascii="Arial" w:hAnsi="Arial" w:cs="Arial"/>
          <w:lang w:val="pl-PL"/>
        </w:rPr>
        <w:t>P</w:t>
      </w:r>
      <w:r w:rsidR="00B47A67" w:rsidRPr="009152B8">
        <w:rPr>
          <w:rFonts w:ascii="Arial" w:hAnsi="Arial" w:cs="Arial"/>
          <w:lang w:val="pl-PL"/>
        </w:rPr>
        <w:t>racy</w:t>
      </w:r>
      <w:r w:rsidR="00667229">
        <w:rPr>
          <w:rFonts w:ascii="Arial" w:hAnsi="Arial" w:cs="Arial"/>
          <w:lang w:val="pl-PL"/>
        </w:rPr>
        <w:t xml:space="preserve"> w Kielcach</w:t>
      </w:r>
      <w:r w:rsidR="00B47A67" w:rsidRPr="009152B8">
        <w:rPr>
          <w:rFonts w:ascii="Arial" w:hAnsi="Arial" w:cs="Arial"/>
          <w:lang w:val="pl-PL"/>
        </w:rPr>
        <w:t xml:space="preserve"> </w:t>
      </w:r>
      <w:r w:rsidR="00A32ED1" w:rsidRPr="009152B8">
        <w:rPr>
          <w:rFonts w:ascii="Arial" w:hAnsi="Arial" w:cs="Arial"/>
          <w:lang w:val="pl-PL"/>
        </w:rPr>
        <w:t>finansowan</w:t>
      </w:r>
      <w:r w:rsidR="00667229">
        <w:rPr>
          <w:rFonts w:ascii="Arial" w:hAnsi="Arial" w:cs="Arial"/>
          <w:lang w:val="pl-PL"/>
        </w:rPr>
        <w:t>y</w:t>
      </w:r>
      <w:r w:rsidR="007E3C77"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>z Europejskiego Funduszu Społecznego Plus (EFS+), w ramach Programu Fundusze Europejskie dla Świętokrzyskiego 2021-2027, Priorytet FESW.</w:t>
      </w:r>
      <w:r w:rsidR="003C27D9"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>10 Aktywni na rynku pracy, Działanie FESW.10.0</w:t>
      </w:r>
      <w:r w:rsidR="004144F7" w:rsidRPr="009152B8">
        <w:rPr>
          <w:rFonts w:ascii="Arial" w:hAnsi="Arial" w:cs="Arial"/>
          <w:lang w:val="pl-PL"/>
        </w:rPr>
        <w:t>1</w:t>
      </w:r>
      <w:r w:rsidRPr="009152B8">
        <w:rPr>
          <w:rFonts w:ascii="Arial" w:hAnsi="Arial" w:cs="Arial"/>
        </w:rPr>
        <w:t xml:space="preserve"> </w:t>
      </w:r>
      <w:r w:rsidR="004144F7" w:rsidRPr="009152B8">
        <w:rPr>
          <w:rFonts w:ascii="Arial" w:hAnsi="Arial" w:cs="Arial"/>
          <w:lang w:val="pl-PL"/>
        </w:rPr>
        <w:t>Aktywizacja zawodowa osób bezrobotnych i poszukujących pracy</w:t>
      </w:r>
      <w:r w:rsidRPr="009152B8">
        <w:rPr>
          <w:rFonts w:ascii="Arial" w:hAnsi="Arial" w:cs="Arial"/>
        </w:rPr>
        <w:t xml:space="preserve">. </w:t>
      </w:r>
    </w:p>
    <w:p w14:paraId="25DF8C09" w14:textId="29E563CD" w:rsidR="00B518D8" w:rsidRPr="009152B8" w:rsidRDefault="00667229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Podmiot</w:t>
      </w:r>
      <w:r>
        <w:rPr>
          <w:rFonts w:ascii="Arial" w:hAnsi="Arial" w:cs="Arial"/>
          <w:lang w:val="pl-PL"/>
        </w:rPr>
        <w:t>em</w:t>
      </w:r>
      <w:r w:rsidR="00B518D8" w:rsidRPr="009152B8">
        <w:rPr>
          <w:rFonts w:ascii="Arial" w:hAnsi="Arial" w:cs="Arial"/>
        </w:rPr>
        <w:t xml:space="preserve"> uprawnionym do ubiegania się o dofinansowanie realizacji projektu </w:t>
      </w:r>
      <w:r>
        <w:rPr>
          <w:rFonts w:ascii="Arial" w:hAnsi="Arial" w:cs="Arial"/>
          <w:lang w:val="pl-PL"/>
        </w:rPr>
        <w:t>jest</w:t>
      </w:r>
      <w:r w:rsidR="00B518D8" w:rsidRPr="009152B8">
        <w:rPr>
          <w:rFonts w:ascii="Arial" w:hAnsi="Arial" w:cs="Arial"/>
        </w:rPr>
        <w:t xml:space="preserve"> wyłącznie Powiatow</w:t>
      </w:r>
      <w:r>
        <w:rPr>
          <w:rFonts w:ascii="Arial" w:hAnsi="Arial" w:cs="Arial"/>
          <w:lang w:val="pl-PL"/>
        </w:rPr>
        <w:t>y</w:t>
      </w:r>
      <w:r w:rsidR="00B518D8" w:rsidRPr="009152B8">
        <w:rPr>
          <w:rFonts w:ascii="Arial" w:hAnsi="Arial" w:cs="Arial"/>
        </w:rPr>
        <w:t xml:space="preserve"> </w:t>
      </w:r>
      <w:r w:rsidRPr="009152B8">
        <w:rPr>
          <w:rFonts w:ascii="Arial" w:hAnsi="Arial" w:cs="Arial"/>
        </w:rPr>
        <w:t>Urz</w:t>
      </w:r>
      <w:r>
        <w:rPr>
          <w:rFonts w:ascii="Arial" w:hAnsi="Arial" w:cs="Arial"/>
          <w:lang w:val="pl-PL"/>
        </w:rPr>
        <w:t>ąd</w:t>
      </w:r>
      <w:r w:rsidR="00B518D8" w:rsidRPr="009152B8">
        <w:rPr>
          <w:rFonts w:ascii="Arial" w:hAnsi="Arial" w:cs="Arial"/>
        </w:rPr>
        <w:t xml:space="preserve"> Pracy</w:t>
      </w:r>
      <w:r>
        <w:rPr>
          <w:rFonts w:ascii="Arial" w:hAnsi="Arial" w:cs="Arial"/>
          <w:lang w:val="pl-PL"/>
        </w:rPr>
        <w:t xml:space="preserve"> w Kielcach</w:t>
      </w:r>
      <w:r w:rsidR="00B518D8" w:rsidRPr="009152B8">
        <w:rPr>
          <w:rFonts w:ascii="Arial" w:hAnsi="Arial" w:cs="Arial"/>
        </w:rPr>
        <w:t>.</w:t>
      </w:r>
    </w:p>
    <w:p w14:paraId="14F8D686" w14:textId="45C0AB17" w:rsidR="00A376E8" w:rsidRPr="009152B8" w:rsidRDefault="00D46DE7" w:rsidP="00B518D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left="284" w:right="7" w:hanging="294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Celem interwencji jest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13074089" w14:textId="3F4601A0" w:rsidR="00B518D8" w:rsidRPr="009152B8" w:rsidRDefault="00F473F0" w:rsidP="009152B8">
      <w:pPr>
        <w:numPr>
          <w:ilvl w:val="0"/>
          <w:numId w:val="12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518D8" w:rsidRPr="009152B8">
        <w:rPr>
          <w:rFonts w:ascii="Arial" w:hAnsi="Arial" w:cs="Arial"/>
          <w:sz w:val="24"/>
          <w:szCs w:val="24"/>
        </w:rPr>
        <w:t>yp projektu: W ramach projekt</w:t>
      </w:r>
      <w:r w:rsidR="00667229">
        <w:rPr>
          <w:rFonts w:ascii="Arial" w:hAnsi="Arial" w:cs="Arial"/>
          <w:sz w:val="24"/>
          <w:szCs w:val="24"/>
        </w:rPr>
        <w:t>u</w:t>
      </w:r>
      <w:r w:rsidR="00B518D8" w:rsidRPr="009152B8">
        <w:rPr>
          <w:rFonts w:ascii="Arial" w:hAnsi="Arial" w:cs="Arial"/>
          <w:sz w:val="24"/>
          <w:szCs w:val="24"/>
        </w:rPr>
        <w:t xml:space="preserve"> mogą być realizowane instrumenty i usługi rynku pracy wynikające z Ustawy </w:t>
      </w:r>
      <w:r w:rsidR="00B518D8" w:rsidRPr="009152B8">
        <w:rPr>
          <w:rFonts w:ascii="Arial" w:eastAsia="ヒラギノ角ゴ Pro W3" w:hAnsi="Arial" w:cs="Arial"/>
          <w:bCs/>
          <w:sz w:val="24"/>
          <w:szCs w:val="24"/>
        </w:rPr>
        <w:t xml:space="preserve">z dnia 20 kwietnia 2004 r. </w:t>
      </w:r>
      <w:r w:rsidR="00B518D8" w:rsidRPr="009152B8">
        <w:rPr>
          <w:rFonts w:ascii="Arial" w:hAnsi="Arial" w:cs="Arial"/>
          <w:sz w:val="24"/>
          <w:szCs w:val="24"/>
        </w:rPr>
        <w:t xml:space="preserve">o promocji zatrudnienia i instytucjach rynku pracy (z wyłączeniem robót publicznych), w tym: </w:t>
      </w:r>
    </w:p>
    <w:p w14:paraId="18438810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identyfikacja potrzeb uczestników projektów, w szczególności osób młodych oraz diagnozowanie możliwości w zakresie doskonalenia zawodowego poprzez opracowanie IPD,</w:t>
      </w:r>
    </w:p>
    <w:p w14:paraId="71C77B71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pośrednictwo pracy w zakresie uzyskania odpowiedniego zatrudnienia zgodnego z kwalifikacjami i kompetencjami wspieranej osoby lub poradnictwo zawodowe w zakresie wyboru odpowiedniego zawodu oraz pomoc w planowaniu rozwoju kariery zawodowej,</w:t>
      </w:r>
    </w:p>
    <w:p w14:paraId="0CD78FA5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lastRenderedPageBreak/>
        <w:t>realizacja wysokiej jakości szkoleń służących zdobyciu, zmianie lub podniesieniu kompetencji lub kwalifikacji niezbędnych do wykonywania danego zawodu lub zadań na określonym stanowisku;</w:t>
      </w:r>
    </w:p>
    <w:p w14:paraId="44AE6E81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nabywanie lub uzupełnianie doświadczenia zawodowego oraz praktycznych umiejętności w zakresie wykonywania danego zawodu poprzez staże spełniające standardy wskazane w Europejskiej Ramie Jakości Praktyk i Staży,</w:t>
      </w:r>
    </w:p>
    <w:p w14:paraId="72D2223A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wsparcie zatrudnienia uczestnika projektu, w szczególności osoby młodej u przedsiębiorcy lub innego pracodawcy, stanowiące zachętę do zatrudnienia, m.in. poprzez pokrycie kosztów subsydiowania zatrudnienia, bony zatrudnieniowe lub bony na zasiedlenie dla osób, u których zidentyfikowano adekwatność danej formy wsparcia;</w:t>
      </w:r>
    </w:p>
    <w:p w14:paraId="7E26CD58" w14:textId="46D277B8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wsparcie uczestników projektu, w szczególności 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gospodarczej.</w:t>
      </w:r>
    </w:p>
    <w:p w14:paraId="6F249C46" w14:textId="7407C2F3" w:rsidR="007E3C77" w:rsidRPr="009152B8" w:rsidRDefault="007E3C77" w:rsidP="009152B8">
      <w:pPr>
        <w:numPr>
          <w:ilvl w:val="0"/>
          <w:numId w:val="12"/>
        </w:numPr>
        <w:tabs>
          <w:tab w:val="clear" w:pos="0"/>
        </w:tabs>
        <w:spacing w:after="98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sz w:val="24"/>
          <w:szCs w:val="24"/>
        </w:rPr>
        <w:t xml:space="preserve">Wysokość środków planowanych na nabór </w:t>
      </w:r>
      <w:r w:rsidR="00D46DE7" w:rsidRPr="009152B8">
        <w:rPr>
          <w:rFonts w:ascii="Arial" w:hAnsi="Arial" w:cs="Arial"/>
          <w:sz w:val="24"/>
          <w:szCs w:val="24"/>
        </w:rPr>
        <w:t>wynosi</w:t>
      </w:r>
      <w:r w:rsidRPr="009152B8">
        <w:rPr>
          <w:rFonts w:ascii="Arial" w:hAnsi="Arial" w:cs="Arial"/>
          <w:sz w:val="24"/>
          <w:szCs w:val="24"/>
        </w:rPr>
        <w:t>:</w:t>
      </w:r>
      <w:r w:rsidR="00D46DE7" w:rsidRPr="009152B8">
        <w:rPr>
          <w:rFonts w:ascii="Arial" w:hAnsi="Arial" w:cs="Arial"/>
          <w:sz w:val="24"/>
          <w:szCs w:val="24"/>
        </w:rPr>
        <w:t xml:space="preserve"> </w:t>
      </w:r>
    </w:p>
    <w:p w14:paraId="70074BD3" w14:textId="551583DA" w:rsidR="00D46DE7" w:rsidRPr="009152B8" w:rsidRDefault="00667229" w:rsidP="000C2146">
      <w:pPr>
        <w:spacing w:after="98" w:line="360" w:lineRule="auto"/>
        <w:ind w:left="278"/>
        <w:rPr>
          <w:rFonts w:ascii="Arial" w:hAnsi="Arial" w:cs="Arial"/>
          <w:sz w:val="24"/>
          <w:szCs w:val="24"/>
        </w:rPr>
      </w:pPr>
      <w:r w:rsidRPr="00667229">
        <w:rPr>
          <w:rFonts w:ascii="Arial" w:hAnsi="Arial" w:cs="Arial"/>
          <w:b/>
          <w:sz w:val="24"/>
          <w:szCs w:val="24"/>
        </w:rPr>
        <w:t>6 991 818,08 PLN</w:t>
      </w:r>
    </w:p>
    <w:p w14:paraId="62F4D83C" w14:textId="6C1E9BEE" w:rsidR="00D46DE7" w:rsidRPr="009152B8" w:rsidRDefault="00667229" w:rsidP="000C2146">
      <w:pPr>
        <w:spacing w:after="98" w:line="360" w:lineRule="auto"/>
        <w:ind w:left="278"/>
        <w:rPr>
          <w:rFonts w:ascii="Arial" w:hAnsi="Arial" w:cs="Arial"/>
          <w:sz w:val="24"/>
          <w:szCs w:val="24"/>
        </w:rPr>
      </w:pPr>
      <w:r w:rsidRPr="00667229">
        <w:rPr>
          <w:rFonts w:ascii="Arial" w:hAnsi="Arial" w:cs="Arial"/>
          <w:b/>
          <w:sz w:val="24"/>
          <w:szCs w:val="24"/>
        </w:rPr>
        <w:t>5 943 045,35 PLN</w:t>
      </w:r>
      <w:r w:rsidR="00D46DE7" w:rsidRPr="009152B8">
        <w:rPr>
          <w:rFonts w:ascii="Arial" w:hAnsi="Arial" w:cs="Arial"/>
          <w:b/>
          <w:sz w:val="24"/>
          <w:szCs w:val="24"/>
        </w:rPr>
        <w:t xml:space="preserve"> stanowi wkład UE, </w:t>
      </w:r>
    </w:p>
    <w:p w14:paraId="661855EE" w14:textId="6216C8B4" w:rsidR="00D46DE7" w:rsidRPr="009152B8" w:rsidRDefault="00667229" w:rsidP="000C2146">
      <w:pPr>
        <w:spacing w:after="132" w:line="360" w:lineRule="auto"/>
        <w:ind w:left="278" w:hanging="10"/>
        <w:rPr>
          <w:rFonts w:ascii="Arial" w:hAnsi="Arial" w:cs="Arial"/>
          <w:sz w:val="24"/>
          <w:szCs w:val="24"/>
        </w:rPr>
      </w:pPr>
      <w:r w:rsidRPr="00667229">
        <w:rPr>
          <w:rFonts w:ascii="Arial" w:hAnsi="Arial" w:cs="Arial"/>
          <w:b/>
          <w:sz w:val="24"/>
          <w:szCs w:val="24"/>
        </w:rPr>
        <w:t>1 048 772,73 PLN</w:t>
      </w:r>
      <w:r w:rsidR="00D46DE7" w:rsidRPr="009152B8">
        <w:rPr>
          <w:rFonts w:ascii="Arial" w:hAnsi="Arial" w:cs="Arial"/>
          <w:b/>
          <w:sz w:val="24"/>
          <w:szCs w:val="24"/>
        </w:rPr>
        <w:t xml:space="preserve"> stanowi krajowy wkład publiczny. </w:t>
      </w:r>
    </w:p>
    <w:p w14:paraId="2F4172D1" w14:textId="08C561CF" w:rsidR="00D46DE7" w:rsidRPr="009152B8" w:rsidRDefault="00D46DE7" w:rsidP="009152B8">
      <w:pPr>
        <w:numPr>
          <w:ilvl w:val="0"/>
          <w:numId w:val="12"/>
        </w:numPr>
        <w:tabs>
          <w:tab w:val="clear" w:pos="0"/>
        </w:tabs>
        <w:spacing w:after="143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sz w:val="24"/>
          <w:szCs w:val="24"/>
        </w:rPr>
        <w:t>Nabór wniosków zostanie przeprowadzony w terminie</w:t>
      </w:r>
      <w:r w:rsidR="00435255">
        <w:rPr>
          <w:rFonts w:ascii="Arial" w:hAnsi="Arial" w:cs="Arial"/>
          <w:sz w:val="24"/>
          <w:szCs w:val="24"/>
        </w:rPr>
        <w:t xml:space="preserve"> </w:t>
      </w:r>
      <w:r w:rsidR="00435255" w:rsidRPr="00435255">
        <w:rPr>
          <w:rFonts w:ascii="Arial" w:hAnsi="Arial" w:cs="Arial"/>
          <w:b/>
          <w:bCs/>
          <w:sz w:val="24"/>
          <w:szCs w:val="24"/>
        </w:rPr>
        <w:t>od</w:t>
      </w:r>
      <w:r w:rsidRPr="00435255">
        <w:rPr>
          <w:rFonts w:ascii="Arial" w:hAnsi="Arial" w:cs="Arial"/>
          <w:b/>
          <w:bCs/>
          <w:sz w:val="24"/>
          <w:szCs w:val="24"/>
        </w:rPr>
        <w:t xml:space="preserve"> </w:t>
      </w:r>
      <w:r w:rsidR="00435255" w:rsidRPr="00435255">
        <w:rPr>
          <w:rFonts w:ascii="Arial" w:hAnsi="Arial" w:cs="Arial"/>
          <w:b/>
          <w:bCs/>
          <w:sz w:val="24"/>
          <w:szCs w:val="24"/>
        </w:rPr>
        <w:t xml:space="preserve">dnia </w:t>
      </w:r>
      <w:r w:rsidR="00667229">
        <w:rPr>
          <w:rFonts w:ascii="Arial" w:hAnsi="Arial" w:cs="Arial"/>
          <w:b/>
          <w:sz w:val="24"/>
          <w:szCs w:val="24"/>
        </w:rPr>
        <w:t>1</w:t>
      </w:r>
      <w:r w:rsidR="00435255">
        <w:rPr>
          <w:rFonts w:ascii="Arial" w:hAnsi="Arial" w:cs="Arial"/>
          <w:b/>
          <w:sz w:val="24"/>
          <w:szCs w:val="24"/>
        </w:rPr>
        <w:t>8</w:t>
      </w:r>
      <w:r w:rsidRPr="009152B8">
        <w:rPr>
          <w:rFonts w:ascii="Arial" w:hAnsi="Arial" w:cs="Arial"/>
          <w:b/>
          <w:sz w:val="24"/>
          <w:szCs w:val="24"/>
        </w:rPr>
        <w:t>.0</w:t>
      </w:r>
      <w:r w:rsidR="00667229">
        <w:rPr>
          <w:rFonts w:ascii="Arial" w:hAnsi="Arial" w:cs="Arial"/>
          <w:b/>
          <w:sz w:val="24"/>
          <w:szCs w:val="24"/>
        </w:rPr>
        <w:t>8</w:t>
      </w:r>
      <w:r w:rsidRPr="009152B8">
        <w:rPr>
          <w:rFonts w:ascii="Arial" w:hAnsi="Arial" w:cs="Arial"/>
          <w:b/>
          <w:sz w:val="24"/>
          <w:szCs w:val="24"/>
        </w:rPr>
        <w:t>.2023</w:t>
      </w:r>
      <w:r w:rsidR="00435255">
        <w:rPr>
          <w:rFonts w:ascii="Arial" w:hAnsi="Arial" w:cs="Arial"/>
          <w:b/>
          <w:sz w:val="24"/>
          <w:szCs w:val="24"/>
        </w:rPr>
        <w:t xml:space="preserve"> </w:t>
      </w:r>
      <w:r w:rsidRPr="009152B8">
        <w:rPr>
          <w:rFonts w:ascii="Arial" w:hAnsi="Arial" w:cs="Arial"/>
          <w:b/>
          <w:sz w:val="24"/>
          <w:szCs w:val="24"/>
        </w:rPr>
        <w:t>r.</w:t>
      </w:r>
      <w:r w:rsidR="00435255">
        <w:rPr>
          <w:rFonts w:ascii="Arial" w:hAnsi="Arial" w:cs="Arial"/>
          <w:b/>
          <w:sz w:val="24"/>
          <w:szCs w:val="24"/>
        </w:rPr>
        <w:t xml:space="preserve"> </w:t>
      </w:r>
      <w:r w:rsidR="00435255">
        <w:rPr>
          <w:rFonts w:ascii="Arial" w:hAnsi="Arial" w:cs="Arial"/>
          <w:b/>
          <w:sz w:val="24"/>
          <w:szCs w:val="24"/>
        </w:rPr>
        <w:br/>
        <w:t>od godziny 12</w:t>
      </w:r>
      <w:r w:rsidR="00435255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  <w:r w:rsidRPr="009152B8">
        <w:rPr>
          <w:rFonts w:ascii="Arial" w:hAnsi="Arial" w:cs="Arial"/>
          <w:b/>
          <w:sz w:val="24"/>
          <w:szCs w:val="24"/>
        </w:rPr>
        <w:t xml:space="preserve"> </w:t>
      </w:r>
      <w:r w:rsidR="00435255">
        <w:rPr>
          <w:rFonts w:ascii="Arial" w:hAnsi="Arial" w:cs="Arial"/>
          <w:b/>
          <w:sz w:val="24"/>
          <w:szCs w:val="24"/>
        </w:rPr>
        <w:t>do dnia</w:t>
      </w:r>
      <w:r w:rsidRPr="009152B8">
        <w:rPr>
          <w:rFonts w:ascii="Arial" w:hAnsi="Arial" w:cs="Arial"/>
          <w:b/>
          <w:sz w:val="24"/>
          <w:szCs w:val="24"/>
        </w:rPr>
        <w:t xml:space="preserve"> </w:t>
      </w:r>
      <w:r w:rsidR="00667229">
        <w:rPr>
          <w:rFonts w:ascii="Arial" w:hAnsi="Arial" w:cs="Arial"/>
          <w:b/>
          <w:sz w:val="24"/>
          <w:szCs w:val="24"/>
        </w:rPr>
        <w:t>2</w:t>
      </w:r>
      <w:r w:rsidR="00435255">
        <w:rPr>
          <w:rFonts w:ascii="Arial" w:hAnsi="Arial" w:cs="Arial"/>
          <w:b/>
          <w:sz w:val="24"/>
          <w:szCs w:val="24"/>
        </w:rPr>
        <w:t>2</w:t>
      </w:r>
      <w:r w:rsidRPr="009152B8">
        <w:rPr>
          <w:rFonts w:ascii="Arial" w:hAnsi="Arial" w:cs="Arial"/>
          <w:b/>
          <w:sz w:val="24"/>
          <w:szCs w:val="24"/>
        </w:rPr>
        <w:t>.0</w:t>
      </w:r>
      <w:r w:rsidR="00667229">
        <w:rPr>
          <w:rFonts w:ascii="Arial" w:hAnsi="Arial" w:cs="Arial"/>
          <w:b/>
          <w:sz w:val="24"/>
          <w:szCs w:val="24"/>
        </w:rPr>
        <w:t>8</w:t>
      </w:r>
      <w:r w:rsidRPr="009152B8">
        <w:rPr>
          <w:rFonts w:ascii="Arial" w:hAnsi="Arial" w:cs="Arial"/>
          <w:b/>
          <w:sz w:val="24"/>
          <w:szCs w:val="24"/>
        </w:rPr>
        <w:t>.2023</w:t>
      </w:r>
      <w:r w:rsidR="00435255">
        <w:rPr>
          <w:rFonts w:ascii="Arial" w:hAnsi="Arial" w:cs="Arial"/>
          <w:b/>
          <w:sz w:val="24"/>
          <w:szCs w:val="24"/>
        </w:rPr>
        <w:t xml:space="preserve"> </w:t>
      </w:r>
      <w:r w:rsidRPr="009152B8">
        <w:rPr>
          <w:rFonts w:ascii="Arial" w:hAnsi="Arial" w:cs="Arial"/>
          <w:b/>
          <w:sz w:val="24"/>
          <w:szCs w:val="24"/>
        </w:rPr>
        <w:t xml:space="preserve">r. </w:t>
      </w:r>
      <w:r w:rsidRPr="009152B8">
        <w:rPr>
          <w:rFonts w:ascii="Arial" w:hAnsi="Arial" w:cs="Arial"/>
          <w:sz w:val="24"/>
          <w:szCs w:val="24"/>
        </w:rPr>
        <w:t xml:space="preserve"> </w:t>
      </w:r>
    </w:p>
    <w:p w14:paraId="5FFDF847" w14:textId="1AFEC437" w:rsidR="009152B8" w:rsidRPr="009152B8" w:rsidRDefault="00D46DE7" w:rsidP="009152B8">
      <w:pPr>
        <w:pStyle w:val="Akapitzlist"/>
        <w:numPr>
          <w:ilvl w:val="0"/>
          <w:numId w:val="12"/>
        </w:numPr>
        <w:tabs>
          <w:tab w:val="clear" w:pos="0"/>
        </w:tabs>
        <w:suppressAutoHyphens w:val="0"/>
        <w:spacing w:after="13413" w:line="360" w:lineRule="auto"/>
        <w:ind w:left="284" w:right="7" w:hanging="284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 xml:space="preserve">Wniosek o dofinansowanie projektu należy opracować w Systemie Obsługi Wniosków Aplikacyjnych (SOWA EFS), który jest narzędziem informatycznym przeznaczonym do obsługi procesu ubiegania się o środki pochodzące z EFS+. Aplikacja dostępna jest za pośrednictwem strony internetowej </w:t>
      </w:r>
      <w:hyperlink r:id="rId9" w:history="1">
        <w:r w:rsidRPr="009152B8">
          <w:rPr>
            <w:rStyle w:val="Hipercze"/>
            <w:rFonts w:ascii="Arial" w:hAnsi="Arial" w:cs="Arial"/>
          </w:rPr>
          <w:t>https://sowa2021.efs.gov.pl/</w:t>
        </w:r>
      </w:hyperlink>
      <w:r w:rsidRPr="009152B8">
        <w:rPr>
          <w:rFonts w:ascii="Arial" w:hAnsi="Arial" w:cs="Arial"/>
        </w:rPr>
        <w:t>.</w:t>
      </w:r>
    </w:p>
    <w:sectPr w:rsidR="009152B8" w:rsidRPr="009152B8" w:rsidSect="00B518D8">
      <w:footerReference w:type="default" r:id="rId10"/>
      <w:headerReference w:type="first" r:id="rId11"/>
      <w:footerReference w:type="first" r:id="rId12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FAE7" w14:textId="77777777" w:rsidR="00D47997" w:rsidRDefault="00D47997" w:rsidP="002C7F48">
      <w:pPr>
        <w:spacing w:after="0" w:line="240" w:lineRule="auto"/>
      </w:pPr>
      <w:r>
        <w:separator/>
      </w:r>
    </w:p>
  </w:endnote>
  <w:endnote w:type="continuationSeparator" w:id="0">
    <w:p w14:paraId="33E55BB3" w14:textId="77777777" w:rsidR="00D47997" w:rsidRDefault="00D47997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3711"/>
      <w:docPartObj>
        <w:docPartGallery w:val="Page Numbers (Bottom of Page)"/>
        <w:docPartUnique/>
      </w:docPartObj>
    </w:sdtPr>
    <w:sdtContent>
      <w:p w14:paraId="38E17A20" w14:textId="77777777" w:rsidR="00577035" w:rsidRDefault="00577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6EAA7" w14:textId="77777777" w:rsidR="00577035" w:rsidRDefault="00577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7A28CC8E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696B57C" w14:textId="70F9842C" w:rsidR="00B61C3B" w:rsidRPr="00383314" w:rsidRDefault="00667229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2F507243" wp14:editId="3C3C4BEE">
                <wp:extent cx="866775" cy="523240"/>
                <wp:effectExtent l="0" t="0" r="9525" b="0"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EBD3B94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CA3550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710223E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0A3C49DE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C948" w14:textId="77777777" w:rsidR="00D47997" w:rsidRDefault="00D47997" w:rsidP="002C7F48">
      <w:pPr>
        <w:spacing w:after="0" w:line="240" w:lineRule="auto"/>
      </w:pPr>
      <w:r>
        <w:separator/>
      </w:r>
    </w:p>
  </w:footnote>
  <w:footnote w:type="continuationSeparator" w:id="0">
    <w:p w14:paraId="5C8E93EE" w14:textId="77777777" w:rsidR="00D47997" w:rsidRDefault="00D47997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EE9" w14:textId="26DC1AF9" w:rsidR="00B61C3B" w:rsidRPr="00354E2F" w:rsidRDefault="00354E2F" w:rsidP="00354E2F">
    <w:pPr>
      <w:pStyle w:val="Nagwek"/>
      <w:jc w:val="center"/>
    </w:pPr>
    <w:r w:rsidRPr="008F01B8">
      <w:rPr>
        <w:rFonts w:eastAsia="Times New Roman" w:cs="Calibri"/>
        <w:noProof/>
        <w:sz w:val="24"/>
        <w:szCs w:val="24"/>
        <w:lang w:eastAsia="pl-PL"/>
      </w:rPr>
      <w:drawing>
        <wp:inline distT="0" distB="0" distL="0" distR="0" wp14:anchorId="3469C9BD" wp14:editId="72652F3E">
          <wp:extent cx="5759450" cy="446272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6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-2835"/>
        </w:tabs>
        <w:ind w:left="-20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127"/>
        </w:tabs>
        <w:ind w:left="-1329" w:hanging="360"/>
      </w:pPr>
    </w:lvl>
    <w:lvl w:ilvl="2">
      <w:start w:val="1"/>
      <w:numFmt w:val="lowerRoman"/>
      <w:lvlText w:val="%3."/>
      <w:lvlJc w:val="right"/>
      <w:pPr>
        <w:tabs>
          <w:tab w:val="num" w:pos="-2835"/>
        </w:tabs>
        <w:ind w:left="-609" w:hanging="180"/>
      </w:pPr>
    </w:lvl>
    <w:lvl w:ilvl="3">
      <w:start w:val="1"/>
      <w:numFmt w:val="decimal"/>
      <w:lvlText w:val="%4."/>
      <w:lvlJc w:val="left"/>
      <w:pPr>
        <w:tabs>
          <w:tab w:val="num" w:pos="-2835"/>
        </w:tabs>
        <w:ind w:left="111" w:hanging="360"/>
      </w:pPr>
    </w:lvl>
    <w:lvl w:ilvl="4">
      <w:start w:val="1"/>
      <w:numFmt w:val="lowerLetter"/>
      <w:lvlText w:val="%5."/>
      <w:lvlJc w:val="left"/>
      <w:pPr>
        <w:tabs>
          <w:tab w:val="num" w:pos="-2835"/>
        </w:tabs>
        <w:ind w:left="831" w:hanging="360"/>
      </w:pPr>
    </w:lvl>
    <w:lvl w:ilvl="5">
      <w:start w:val="1"/>
      <w:numFmt w:val="lowerRoman"/>
      <w:lvlText w:val="%6."/>
      <w:lvlJc w:val="right"/>
      <w:pPr>
        <w:tabs>
          <w:tab w:val="num" w:pos="-2835"/>
        </w:tabs>
        <w:ind w:left="1551" w:hanging="180"/>
      </w:pPr>
    </w:lvl>
    <w:lvl w:ilvl="6">
      <w:start w:val="1"/>
      <w:numFmt w:val="decimal"/>
      <w:lvlText w:val="%7."/>
      <w:lvlJc w:val="left"/>
      <w:pPr>
        <w:tabs>
          <w:tab w:val="num" w:pos="-2835"/>
        </w:tabs>
        <w:ind w:left="2271" w:hanging="360"/>
      </w:pPr>
    </w:lvl>
    <w:lvl w:ilvl="7">
      <w:start w:val="1"/>
      <w:numFmt w:val="lowerLetter"/>
      <w:lvlText w:val="%8."/>
      <w:lvlJc w:val="left"/>
      <w:pPr>
        <w:tabs>
          <w:tab w:val="num" w:pos="-2835"/>
        </w:tabs>
        <w:ind w:left="2991" w:hanging="360"/>
      </w:pPr>
    </w:lvl>
    <w:lvl w:ilvl="8">
      <w:start w:val="1"/>
      <w:numFmt w:val="lowerRoman"/>
      <w:lvlText w:val="%9."/>
      <w:lvlJc w:val="right"/>
      <w:pPr>
        <w:tabs>
          <w:tab w:val="num" w:pos="-2835"/>
        </w:tabs>
        <w:ind w:left="3711" w:hanging="180"/>
      </w:pPr>
    </w:lvl>
  </w:abstractNum>
  <w:abstractNum w:abstractNumId="1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3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 w:hint="default"/>
        <w:sz w:val="24"/>
        <w:szCs w:val="24"/>
      </w:rPr>
    </w:lvl>
  </w:abstractNum>
  <w:abstractNum w:abstractNumId="4" w15:restartNumberingAfterBreak="0">
    <w:nsid w:val="00000007"/>
    <w:multiLevelType w:val="singleLevel"/>
    <w:tmpl w:val="BC8A6F9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5" w15:restartNumberingAfterBreak="0">
    <w:nsid w:val="00000009"/>
    <w:multiLevelType w:val="singleLevel"/>
    <w:tmpl w:val="89E209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B"/>
    <w:multiLevelType w:val="multilevel"/>
    <w:tmpl w:val="BDDEA960"/>
    <w:lvl w:ilvl="0">
      <w:start w:val="1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C"/>
    <w:multiLevelType w:val="multilevel"/>
    <w:tmpl w:val="4C1C4E5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</w:lvl>
    <w:lvl w:ilvl="1">
      <w:start w:val="1"/>
      <w:numFmt w:val="decimal"/>
      <w:lvlText w:val="%2)"/>
      <w:lvlJc w:val="left"/>
      <w:pPr>
        <w:tabs>
          <w:tab w:val="num" w:pos="-426"/>
        </w:tabs>
        <w:ind w:left="36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0000000E"/>
    <w:multiLevelType w:val="singleLevel"/>
    <w:tmpl w:val="1C24D7F4"/>
    <w:lvl w:ilvl="0">
      <w:start w:val="1"/>
      <w:numFmt w:val="decimal"/>
      <w:lvlText w:val="%1."/>
      <w:lvlJc w:val="left"/>
      <w:pPr>
        <w:ind w:left="1077" w:hanging="360"/>
      </w:pPr>
      <w:rPr>
        <w:rFonts w:ascii="Calibri" w:eastAsia="Calibri" w:hAnsi="Calibri" w:cs="Times New Roman"/>
      </w:rPr>
    </w:lvl>
  </w:abstractNum>
  <w:abstractNum w:abstractNumId="11" w15:restartNumberingAfterBreak="0">
    <w:nsid w:val="0000000F"/>
    <w:multiLevelType w:val="singleLevel"/>
    <w:tmpl w:val="3586BD04"/>
    <w:name w:val="WW8Num45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i w:val="0"/>
        <w:sz w:val="24"/>
        <w:szCs w:val="24"/>
      </w:rPr>
    </w:lvl>
  </w:abstractNum>
  <w:abstractNum w:abstractNumId="12" w15:restartNumberingAfterBreak="0">
    <w:nsid w:val="02DA0EB9"/>
    <w:multiLevelType w:val="hybridMultilevel"/>
    <w:tmpl w:val="640C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3664F"/>
    <w:multiLevelType w:val="hybridMultilevel"/>
    <w:tmpl w:val="72B4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9027B1"/>
    <w:multiLevelType w:val="hybridMultilevel"/>
    <w:tmpl w:val="8A0EE690"/>
    <w:lvl w:ilvl="0" w:tplc="08028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D7DEE"/>
    <w:multiLevelType w:val="hybridMultilevel"/>
    <w:tmpl w:val="DF78A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540730"/>
    <w:multiLevelType w:val="hybridMultilevel"/>
    <w:tmpl w:val="E2A4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C42DFB"/>
    <w:multiLevelType w:val="hybridMultilevel"/>
    <w:tmpl w:val="726AC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12560D"/>
    <w:multiLevelType w:val="hybridMultilevel"/>
    <w:tmpl w:val="D65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F49ED"/>
    <w:multiLevelType w:val="hybridMultilevel"/>
    <w:tmpl w:val="3BD818E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21E88"/>
    <w:multiLevelType w:val="hybridMultilevel"/>
    <w:tmpl w:val="1212B9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B7604D"/>
    <w:multiLevelType w:val="hybridMultilevel"/>
    <w:tmpl w:val="7EB4304E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6333F"/>
    <w:multiLevelType w:val="hybridMultilevel"/>
    <w:tmpl w:val="B712B14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10616"/>
    <w:multiLevelType w:val="hybridMultilevel"/>
    <w:tmpl w:val="CE62312A"/>
    <w:name w:val="WW8Num3832"/>
    <w:lvl w:ilvl="0" w:tplc="A636E560">
      <w:start w:val="16"/>
      <w:numFmt w:val="decimal"/>
      <w:lvlText w:val="%1)"/>
      <w:lvlJc w:val="left"/>
      <w:pPr>
        <w:tabs>
          <w:tab w:val="num" w:pos="3260"/>
        </w:tabs>
        <w:ind w:left="4046" w:hanging="360"/>
      </w:pPr>
      <w:rPr>
        <w:rFonts w:hint="default"/>
        <w:b w:val="0"/>
        <w:sz w:val="24"/>
        <w:szCs w:val="24"/>
      </w:rPr>
    </w:lvl>
    <w:lvl w:ilvl="1" w:tplc="71949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24DAA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95C22"/>
    <w:multiLevelType w:val="hybridMultilevel"/>
    <w:tmpl w:val="7DC692E2"/>
    <w:lvl w:ilvl="0" w:tplc="68F047F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C2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6A0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456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640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A60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89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0D5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CA9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F4113D4"/>
    <w:multiLevelType w:val="hybridMultilevel"/>
    <w:tmpl w:val="AF3AAEA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F74BE"/>
    <w:multiLevelType w:val="hybridMultilevel"/>
    <w:tmpl w:val="38F8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81088"/>
    <w:multiLevelType w:val="hybridMultilevel"/>
    <w:tmpl w:val="917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E056A"/>
    <w:multiLevelType w:val="hybridMultilevel"/>
    <w:tmpl w:val="C24669A0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353744"/>
    <w:multiLevelType w:val="hybridMultilevel"/>
    <w:tmpl w:val="85C0A4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FA85527"/>
    <w:multiLevelType w:val="hybridMultilevel"/>
    <w:tmpl w:val="0ED68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C27302"/>
    <w:multiLevelType w:val="multilevel"/>
    <w:tmpl w:val="5A748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81F134F"/>
    <w:multiLevelType w:val="hybridMultilevel"/>
    <w:tmpl w:val="97D2E1F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31A96"/>
    <w:multiLevelType w:val="hybridMultilevel"/>
    <w:tmpl w:val="2CDEA55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C6353"/>
    <w:multiLevelType w:val="hybridMultilevel"/>
    <w:tmpl w:val="857411E2"/>
    <w:lvl w:ilvl="0" w:tplc="6D0A9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94983"/>
    <w:multiLevelType w:val="hybridMultilevel"/>
    <w:tmpl w:val="DCE87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95373"/>
    <w:multiLevelType w:val="hybridMultilevel"/>
    <w:tmpl w:val="3B38308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C2B2593"/>
    <w:multiLevelType w:val="hybridMultilevel"/>
    <w:tmpl w:val="2C288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262EB"/>
    <w:multiLevelType w:val="hybridMultilevel"/>
    <w:tmpl w:val="240C5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062A4"/>
    <w:multiLevelType w:val="hybridMultilevel"/>
    <w:tmpl w:val="D0EEC5D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54833"/>
    <w:multiLevelType w:val="hybridMultilevel"/>
    <w:tmpl w:val="0A18B41A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33D8E"/>
    <w:multiLevelType w:val="hybridMultilevel"/>
    <w:tmpl w:val="26F04406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404FF"/>
    <w:multiLevelType w:val="hybridMultilevel"/>
    <w:tmpl w:val="23FCCBB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95ABD"/>
    <w:multiLevelType w:val="hybridMultilevel"/>
    <w:tmpl w:val="6B52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91539"/>
    <w:multiLevelType w:val="hybridMultilevel"/>
    <w:tmpl w:val="C898EC78"/>
    <w:lvl w:ilvl="0" w:tplc="A6EADA5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5F3843"/>
    <w:multiLevelType w:val="hybridMultilevel"/>
    <w:tmpl w:val="5E0A0D5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46CD5"/>
    <w:multiLevelType w:val="hybridMultilevel"/>
    <w:tmpl w:val="E7A409DE"/>
    <w:name w:val="WW8Num383"/>
    <w:lvl w:ilvl="0" w:tplc="F65247F4">
      <w:start w:val="9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61D03"/>
    <w:multiLevelType w:val="hybridMultilevel"/>
    <w:tmpl w:val="55D65D92"/>
    <w:lvl w:ilvl="0" w:tplc="2F345494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C23CEA"/>
    <w:multiLevelType w:val="hybridMultilevel"/>
    <w:tmpl w:val="1A96467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D21D22"/>
    <w:multiLevelType w:val="hybridMultilevel"/>
    <w:tmpl w:val="A0D0D3E6"/>
    <w:lvl w:ilvl="0" w:tplc="3934E0EA">
      <w:start w:val="6"/>
      <w:numFmt w:val="decimal"/>
      <w:lvlText w:val="%1."/>
      <w:lvlJc w:val="left"/>
      <w:pPr>
        <w:ind w:left="2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42EBD"/>
    <w:multiLevelType w:val="hybridMultilevel"/>
    <w:tmpl w:val="67CC742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6582">
    <w:abstractNumId w:val="0"/>
  </w:num>
  <w:num w:numId="2" w16cid:durableId="1816145514">
    <w:abstractNumId w:val="1"/>
  </w:num>
  <w:num w:numId="3" w16cid:durableId="681203437">
    <w:abstractNumId w:val="2"/>
  </w:num>
  <w:num w:numId="4" w16cid:durableId="1685785746">
    <w:abstractNumId w:val="3"/>
  </w:num>
  <w:num w:numId="5" w16cid:durableId="1884440130">
    <w:abstractNumId w:val="4"/>
  </w:num>
  <w:num w:numId="6" w16cid:durableId="792594148">
    <w:abstractNumId w:val="5"/>
  </w:num>
  <w:num w:numId="7" w16cid:durableId="1713767850">
    <w:abstractNumId w:val="6"/>
  </w:num>
  <w:num w:numId="8" w16cid:durableId="821582689">
    <w:abstractNumId w:val="7"/>
  </w:num>
  <w:num w:numId="9" w16cid:durableId="1705860940">
    <w:abstractNumId w:val="8"/>
  </w:num>
  <w:num w:numId="10" w16cid:durableId="1464615780">
    <w:abstractNumId w:val="9"/>
  </w:num>
  <w:num w:numId="11" w16cid:durableId="1489057896">
    <w:abstractNumId w:val="10"/>
  </w:num>
  <w:num w:numId="12" w16cid:durableId="1578709526">
    <w:abstractNumId w:val="11"/>
  </w:num>
  <w:num w:numId="13" w16cid:durableId="142892023">
    <w:abstractNumId w:val="14"/>
  </w:num>
  <w:num w:numId="14" w16cid:durableId="312026820">
    <w:abstractNumId w:val="46"/>
  </w:num>
  <w:num w:numId="15" w16cid:durableId="675692597">
    <w:abstractNumId w:val="23"/>
  </w:num>
  <w:num w:numId="16" w16cid:durableId="1611280405">
    <w:abstractNumId w:val="31"/>
  </w:num>
  <w:num w:numId="17" w16cid:durableId="189800680">
    <w:abstractNumId w:val="36"/>
  </w:num>
  <w:num w:numId="18" w16cid:durableId="2863592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651985">
    <w:abstractNumId w:val="12"/>
  </w:num>
  <w:num w:numId="20" w16cid:durableId="1246721921">
    <w:abstractNumId w:val="13"/>
  </w:num>
  <w:num w:numId="21" w16cid:durableId="1268195181">
    <w:abstractNumId w:val="38"/>
  </w:num>
  <w:num w:numId="22" w16cid:durableId="330379747">
    <w:abstractNumId w:val="16"/>
  </w:num>
  <w:num w:numId="23" w16cid:durableId="2062746378">
    <w:abstractNumId w:val="30"/>
  </w:num>
  <w:num w:numId="24" w16cid:durableId="1799756997">
    <w:abstractNumId w:val="27"/>
  </w:num>
  <w:num w:numId="25" w16cid:durableId="1459445345">
    <w:abstractNumId w:val="42"/>
  </w:num>
  <w:num w:numId="26" w16cid:durableId="871697238">
    <w:abstractNumId w:val="19"/>
  </w:num>
  <w:num w:numId="27" w16cid:durableId="1626160391">
    <w:abstractNumId w:val="50"/>
  </w:num>
  <w:num w:numId="28" w16cid:durableId="1091857746">
    <w:abstractNumId w:val="43"/>
  </w:num>
  <w:num w:numId="29" w16cid:durableId="1119448193">
    <w:abstractNumId w:val="35"/>
  </w:num>
  <w:num w:numId="30" w16cid:durableId="526064459">
    <w:abstractNumId w:val="18"/>
  </w:num>
  <w:num w:numId="31" w16cid:durableId="724328899">
    <w:abstractNumId w:val="33"/>
  </w:num>
  <w:num w:numId="32" w16cid:durableId="1239752131">
    <w:abstractNumId w:val="48"/>
  </w:num>
  <w:num w:numId="33" w16cid:durableId="2088456076">
    <w:abstractNumId w:val="41"/>
  </w:num>
  <w:num w:numId="34" w16cid:durableId="1875851699">
    <w:abstractNumId w:val="32"/>
  </w:num>
  <w:num w:numId="35" w16cid:durableId="1213688775">
    <w:abstractNumId w:val="26"/>
  </w:num>
  <w:num w:numId="36" w16cid:durableId="856311276">
    <w:abstractNumId w:val="21"/>
  </w:num>
  <w:num w:numId="37" w16cid:durableId="1743065282">
    <w:abstractNumId w:val="17"/>
  </w:num>
  <w:num w:numId="38" w16cid:durableId="99957596">
    <w:abstractNumId w:val="15"/>
  </w:num>
  <w:num w:numId="39" w16cid:durableId="910047341">
    <w:abstractNumId w:val="40"/>
  </w:num>
  <w:num w:numId="40" w16cid:durableId="1079013261">
    <w:abstractNumId w:val="34"/>
  </w:num>
  <w:num w:numId="41" w16cid:durableId="1878616974">
    <w:abstractNumId w:val="44"/>
  </w:num>
  <w:num w:numId="42" w16cid:durableId="1700857856">
    <w:abstractNumId w:val="37"/>
  </w:num>
  <w:num w:numId="43" w16cid:durableId="895894508">
    <w:abstractNumId w:val="45"/>
  </w:num>
  <w:num w:numId="44" w16cid:durableId="1774203363">
    <w:abstractNumId w:val="20"/>
  </w:num>
  <w:num w:numId="45" w16cid:durableId="1601058554">
    <w:abstractNumId w:val="39"/>
  </w:num>
  <w:num w:numId="46" w16cid:durableId="970861725">
    <w:abstractNumId w:val="25"/>
  </w:num>
  <w:num w:numId="47" w16cid:durableId="987128026">
    <w:abstractNumId w:val="22"/>
  </w:num>
  <w:num w:numId="48" w16cid:durableId="342319048">
    <w:abstractNumId w:val="24"/>
  </w:num>
  <w:num w:numId="49" w16cid:durableId="1062025387">
    <w:abstractNumId w:val="47"/>
  </w:num>
  <w:num w:numId="50" w16cid:durableId="1805345945">
    <w:abstractNumId w:val="28"/>
  </w:num>
  <w:num w:numId="51" w16cid:durableId="25016363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01A02"/>
    <w:rsid w:val="00001E59"/>
    <w:rsid w:val="00006868"/>
    <w:rsid w:val="00025DDF"/>
    <w:rsid w:val="000325C9"/>
    <w:rsid w:val="00033C4C"/>
    <w:rsid w:val="00057CE5"/>
    <w:rsid w:val="00060778"/>
    <w:rsid w:val="000649F7"/>
    <w:rsid w:val="00076041"/>
    <w:rsid w:val="00083CE4"/>
    <w:rsid w:val="00094C39"/>
    <w:rsid w:val="000A481A"/>
    <w:rsid w:val="000B1D4F"/>
    <w:rsid w:val="000C2146"/>
    <w:rsid w:val="000C45AE"/>
    <w:rsid w:val="000D5068"/>
    <w:rsid w:val="000E2119"/>
    <w:rsid w:val="000F230F"/>
    <w:rsid w:val="001122A1"/>
    <w:rsid w:val="00114647"/>
    <w:rsid w:val="00117E96"/>
    <w:rsid w:val="0012077B"/>
    <w:rsid w:val="00130677"/>
    <w:rsid w:val="0014403E"/>
    <w:rsid w:val="00161A47"/>
    <w:rsid w:val="00164F8E"/>
    <w:rsid w:val="00173237"/>
    <w:rsid w:val="00187673"/>
    <w:rsid w:val="00190C65"/>
    <w:rsid w:val="0019185B"/>
    <w:rsid w:val="00194506"/>
    <w:rsid w:val="001C2F7F"/>
    <w:rsid w:val="001D35D4"/>
    <w:rsid w:val="001D6A56"/>
    <w:rsid w:val="001D7C62"/>
    <w:rsid w:val="002019D7"/>
    <w:rsid w:val="0020580B"/>
    <w:rsid w:val="00215647"/>
    <w:rsid w:val="00223290"/>
    <w:rsid w:val="00244230"/>
    <w:rsid w:val="002474C2"/>
    <w:rsid w:val="002620D6"/>
    <w:rsid w:val="00273BDB"/>
    <w:rsid w:val="0029246A"/>
    <w:rsid w:val="00292D64"/>
    <w:rsid w:val="002B7F5B"/>
    <w:rsid w:val="002C7F48"/>
    <w:rsid w:val="002D2841"/>
    <w:rsid w:val="002F5D3B"/>
    <w:rsid w:val="0030632C"/>
    <w:rsid w:val="00312A63"/>
    <w:rsid w:val="003248B8"/>
    <w:rsid w:val="003366D0"/>
    <w:rsid w:val="003414EE"/>
    <w:rsid w:val="0034626C"/>
    <w:rsid w:val="00352B30"/>
    <w:rsid w:val="00354E2F"/>
    <w:rsid w:val="00357C1C"/>
    <w:rsid w:val="003673D3"/>
    <w:rsid w:val="0037223B"/>
    <w:rsid w:val="00373E67"/>
    <w:rsid w:val="00375196"/>
    <w:rsid w:val="00383314"/>
    <w:rsid w:val="003841EC"/>
    <w:rsid w:val="00384513"/>
    <w:rsid w:val="00390A61"/>
    <w:rsid w:val="003A1927"/>
    <w:rsid w:val="003C27D9"/>
    <w:rsid w:val="003C341F"/>
    <w:rsid w:val="003E678D"/>
    <w:rsid w:val="003E7627"/>
    <w:rsid w:val="003F1401"/>
    <w:rsid w:val="003F1598"/>
    <w:rsid w:val="003F640E"/>
    <w:rsid w:val="00412031"/>
    <w:rsid w:val="004144F7"/>
    <w:rsid w:val="004315EA"/>
    <w:rsid w:val="00435255"/>
    <w:rsid w:val="00437B37"/>
    <w:rsid w:val="00452507"/>
    <w:rsid w:val="004A54CD"/>
    <w:rsid w:val="004A68A3"/>
    <w:rsid w:val="004C1B0C"/>
    <w:rsid w:val="004E5B7A"/>
    <w:rsid w:val="004E6C6E"/>
    <w:rsid w:val="0050261C"/>
    <w:rsid w:val="005033FF"/>
    <w:rsid w:val="00520DD4"/>
    <w:rsid w:val="005234B0"/>
    <w:rsid w:val="00527DDF"/>
    <w:rsid w:val="0053418C"/>
    <w:rsid w:val="00535E92"/>
    <w:rsid w:val="00541581"/>
    <w:rsid w:val="0054798A"/>
    <w:rsid w:val="0055015F"/>
    <w:rsid w:val="00564C04"/>
    <w:rsid w:val="00577035"/>
    <w:rsid w:val="005914C0"/>
    <w:rsid w:val="005969C0"/>
    <w:rsid w:val="005B48E0"/>
    <w:rsid w:val="005B5F53"/>
    <w:rsid w:val="005C590B"/>
    <w:rsid w:val="005C668D"/>
    <w:rsid w:val="005D20F7"/>
    <w:rsid w:val="005D212A"/>
    <w:rsid w:val="005F010E"/>
    <w:rsid w:val="005F28A7"/>
    <w:rsid w:val="006074FF"/>
    <w:rsid w:val="00613D4D"/>
    <w:rsid w:val="006229F3"/>
    <w:rsid w:val="00623BDE"/>
    <w:rsid w:val="00651F46"/>
    <w:rsid w:val="00666E56"/>
    <w:rsid w:val="00667229"/>
    <w:rsid w:val="00681B0F"/>
    <w:rsid w:val="00684FA8"/>
    <w:rsid w:val="00686AC0"/>
    <w:rsid w:val="006A0318"/>
    <w:rsid w:val="006A2039"/>
    <w:rsid w:val="006A32E0"/>
    <w:rsid w:val="006A7EDB"/>
    <w:rsid w:val="006B2294"/>
    <w:rsid w:val="006B7989"/>
    <w:rsid w:val="006C5929"/>
    <w:rsid w:val="006E1004"/>
    <w:rsid w:val="006E204C"/>
    <w:rsid w:val="006F36B5"/>
    <w:rsid w:val="006F3EF4"/>
    <w:rsid w:val="006F53F6"/>
    <w:rsid w:val="006F6A44"/>
    <w:rsid w:val="0070480C"/>
    <w:rsid w:val="00710C35"/>
    <w:rsid w:val="007123E3"/>
    <w:rsid w:val="00712538"/>
    <w:rsid w:val="00725319"/>
    <w:rsid w:val="00763665"/>
    <w:rsid w:val="007656CE"/>
    <w:rsid w:val="00782C6A"/>
    <w:rsid w:val="0078540A"/>
    <w:rsid w:val="007A1068"/>
    <w:rsid w:val="007A4FBD"/>
    <w:rsid w:val="007B1EBB"/>
    <w:rsid w:val="007C7527"/>
    <w:rsid w:val="007D783A"/>
    <w:rsid w:val="007E3C77"/>
    <w:rsid w:val="007F10A5"/>
    <w:rsid w:val="007F2E3D"/>
    <w:rsid w:val="007F33D4"/>
    <w:rsid w:val="007F5D67"/>
    <w:rsid w:val="007F5D75"/>
    <w:rsid w:val="00813690"/>
    <w:rsid w:val="008140AC"/>
    <w:rsid w:val="00827F23"/>
    <w:rsid w:val="00835378"/>
    <w:rsid w:val="008502AB"/>
    <w:rsid w:val="0085557B"/>
    <w:rsid w:val="00855D63"/>
    <w:rsid w:val="008563D2"/>
    <w:rsid w:val="00863B82"/>
    <w:rsid w:val="00865B3F"/>
    <w:rsid w:val="008956EB"/>
    <w:rsid w:val="008A545A"/>
    <w:rsid w:val="008B3F04"/>
    <w:rsid w:val="008D2C8B"/>
    <w:rsid w:val="008D4724"/>
    <w:rsid w:val="008D74D6"/>
    <w:rsid w:val="008E2F84"/>
    <w:rsid w:val="008E2FAD"/>
    <w:rsid w:val="008E4B9F"/>
    <w:rsid w:val="008E75C4"/>
    <w:rsid w:val="008F67E9"/>
    <w:rsid w:val="009014E3"/>
    <w:rsid w:val="009034DB"/>
    <w:rsid w:val="009152B8"/>
    <w:rsid w:val="00922982"/>
    <w:rsid w:val="009317A1"/>
    <w:rsid w:val="009358CA"/>
    <w:rsid w:val="00945AB4"/>
    <w:rsid w:val="0095128A"/>
    <w:rsid w:val="0095149E"/>
    <w:rsid w:val="0095325C"/>
    <w:rsid w:val="00957C70"/>
    <w:rsid w:val="00960025"/>
    <w:rsid w:val="0096086B"/>
    <w:rsid w:val="00973114"/>
    <w:rsid w:val="0097379B"/>
    <w:rsid w:val="00982018"/>
    <w:rsid w:val="0098298B"/>
    <w:rsid w:val="00992456"/>
    <w:rsid w:val="00996298"/>
    <w:rsid w:val="00997BCD"/>
    <w:rsid w:val="009A00CF"/>
    <w:rsid w:val="009B19E6"/>
    <w:rsid w:val="009B269A"/>
    <w:rsid w:val="009B2ACA"/>
    <w:rsid w:val="009B710F"/>
    <w:rsid w:val="009C1626"/>
    <w:rsid w:val="009D0858"/>
    <w:rsid w:val="009E3858"/>
    <w:rsid w:val="009F67C0"/>
    <w:rsid w:val="00A02500"/>
    <w:rsid w:val="00A133CD"/>
    <w:rsid w:val="00A23EDA"/>
    <w:rsid w:val="00A25671"/>
    <w:rsid w:val="00A32ED1"/>
    <w:rsid w:val="00A376E8"/>
    <w:rsid w:val="00A41A04"/>
    <w:rsid w:val="00A478B9"/>
    <w:rsid w:val="00A51765"/>
    <w:rsid w:val="00A60B72"/>
    <w:rsid w:val="00A72BF7"/>
    <w:rsid w:val="00A90643"/>
    <w:rsid w:val="00A94135"/>
    <w:rsid w:val="00A94748"/>
    <w:rsid w:val="00AA1766"/>
    <w:rsid w:val="00AB493C"/>
    <w:rsid w:val="00AB655F"/>
    <w:rsid w:val="00AC6B8D"/>
    <w:rsid w:val="00AF148D"/>
    <w:rsid w:val="00AF78BB"/>
    <w:rsid w:val="00B10FB0"/>
    <w:rsid w:val="00B114FE"/>
    <w:rsid w:val="00B16B50"/>
    <w:rsid w:val="00B2467F"/>
    <w:rsid w:val="00B302AD"/>
    <w:rsid w:val="00B31C88"/>
    <w:rsid w:val="00B3634B"/>
    <w:rsid w:val="00B440D9"/>
    <w:rsid w:val="00B476B7"/>
    <w:rsid w:val="00B47A67"/>
    <w:rsid w:val="00B518D8"/>
    <w:rsid w:val="00B552CF"/>
    <w:rsid w:val="00B61C3B"/>
    <w:rsid w:val="00B63490"/>
    <w:rsid w:val="00B70EE6"/>
    <w:rsid w:val="00BA44A7"/>
    <w:rsid w:val="00BC73F1"/>
    <w:rsid w:val="00BC781A"/>
    <w:rsid w:val="00BE5DC4"/>
    <w:rsid w:val="00BF3CB5"/>
    <w:rsid w:val="00BF74DD"/>
    <w:rsid w:val="00C02625"/>
    <w:rsid w:val="00C14090"/>
    <w:rsid w:val="00C35A6A"/>
    <w:rsid w:val="00C35C8D"/>
    <w:rsid w:val="00C35FDD"/>
    <w:rsid w:val="00C47DE9"/>
    <w:rsid w:val="00C61B27"/>
    <w:rsid w:val="00C65E02"/>
    <w:rsid w:val="00C87914"/>
    <w:rsid w:val="00C915F6"/>
    <w:rsid w:val="00C92196"/>
    <w:rsid w:val="00C93C95"/>
    <w:rsid w:val="00C973CF"/>
    <w:rsid w:val="00CB1E2B"/>
    <w:rsid w:val="00CD2075"/>
    <w:rsid w:val="00CD76BF"/>
    <w:rsid w:val="00CD7E5F"/>
    <w:rsid w:val="00CE13A2"/>
    <w:rsid w:val="00CE69CD"/>
    <w:rsid w:val="00CF03C0"/>
    <w:rsid w:val="00CF2A5B"/>
    <w:rsid w:val="00CF67CF"/>
    <w:rsid w:val="00D00223"/>
    <w:rsid w:val="00D129E3"/>
    <w:rsid w:val="00D17735"/>
    <w:rsid w:val="00D20608"/>
    <w:rsid w:val="00D22762"/>
    <w:rsid w:val="00D22CF2"/>
    <w:rsid w:val="00D230A8"/>
    <w:rsid w:val="00D25AF1"/>
    <w:rsid w:val="00D30614"/>
    <w:rsid w:val="00D340C8"/>
    <w:rsid w:val="00D41B03"/>
    <w:rsid w:val="00D4555D"/>
    <w:rsid w:val="00D46DE7"/>
    <w:rsid w:val="00D47997"/>
    <w:rsid w:val="00D47B8D"/>
    <w:rsid w:val="00D762F4"/>
    <w:rsid w:val="00D90DDD"/>
    <w:rsid w:val="00DA74B4"/>
    <w:rsid w:val="00DB3E1D"/>
    <w:rsid w:val="00DC2377"/>
    <w:rsid w:val="00DD6205"/>
    <w:rsid w:val="00DE0C53"/>
    <w:rsid w:val="00DE50FB"/>
    <w:rsid w:val="00E01016"/>
    <w:rsid w:val="00E0711E"/>
    <w:rsid w:val="00E109B9"/>
    <w:rsid w:val="00E304BA"/>
    <w:rsid w:val="00E34E18"/>
    <w:rsid w:val="00E35F81"/>
    <w:rsid w:val="00E406BE"/>
    <w:rsid w:val="00E4216D"/>
    <w:rsid w:val="00E71DF0"/>
    <w:rsid w:val="00E83332"/>
    <w:rsid w:val="00E85410"/>
    <w:rsid w:val="00E90964"/>
    <w:rsid w:val="00E96BDD"/>
    <w:rsid w:val="00EA5ABC"/>
    <w:rsid w:val="00EA6842"/>
    <w:rsid w:val="00EB5F65"/>
    <w:rsid w:val="00EC084F"/>
    <w:rsid w:val="00ED0575"/>
    <w:rsid w:val="00EE12FA"/>
    <w:rsid w:val="00EE3010"/>
    <w:rsid w:val="00EE54C7"/>
    <w:rsid w:val="00EE77DA"/>
    <w:rsid w:val="00F00744"/>
    <w:rsid w:val="00F15040"/>
    <w:rsid w:val="00F25024"/>
    <w:rsid w:val="00F31A65"/>
    <w:rsid w:val="00F325A6"/>
    <w:rsid w:val="00F32AD3"/>
    <w:rsid w:val="00F42317"/>
    <w:rsid w:val="00F473F0"/>
    <w:rsid w:val="00F6399E"/>
    <w:rsid w:val="00F66290"/>
    <w:rsid w:val="00F95789"/>
    <w:rsid w:val="00FA00DB"/>
    <w:rsid w:val="00FE0461"/>
    <w:rsid w:val="00FE5E5B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4DEE"/>
  <w15:docId w15:val="{1DADA604-019E-4E44-8ED7-A95FCC7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paragraph" w:styleId="Nagwek1">
    <w:name w:val="heading 1"/>
    <w:basedOn w:val="Normalny"/>
    <w:next w:val="Normalny"/>
    <w:link w:val="Nagwek1Znak"/>
    <w:uiPriority w:val="9"/>
    <w:qFormat/>
    <w:rsid w:val="001D6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D6A56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D6A56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rsid w:val="001D6A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6A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6A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rsid w:val="001D6A5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D6A56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6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D6A56"/>
    <w:pPr>
      <w:suppressAutoHyphens/>
      <w:spacing w:before="48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styleId="Spistreci1">
    <w:name w:val="toc 1"/>
    <w:basedOn w:val="Normalny"/>
    <w:next w:val="Normalny"/>
    <w:uiPriority w:val="39"/>
    <w:rsid w:val="001D6A56"/>
    <w:pPr>
      <w:tabs>
        <w:tab w:val="left" w:pos="660"/>
        <w:tab w:val="right" w:leader="dot" w:pos="9062"/>
      </w:tabs>
      <w:suppressAutoHyphens/>
    </w:pPr>
    <w:rPr>
      <w:rFonts w:ascii="Calibri" w:eastAsia="Calibri" w:hAnsi="Calibri" w:cs="Times New Roman"/>
      <w:b/>
      <w:lang w:eastAsia="ar-SA"/>
    </w:rPr>
  </w:style>
  <w:style w:type="paragraph" w:styleId="Spistreci2">
    <w:name w:val="toc 2"/>
    <w:basedOn w:val="Normalny"/>
    <w:next w:val="Normalny"/>
    <w:uiPriority w:val="39"/>
    <w:rsid w:val="001D6A56"/>
    <w:pPr>
      <w:suppressAutoHyphens/>
      <w:ind w:left="2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link w:val="DefaultZnak"/>
    <w:rsid w:val="001D6A56"/>
    <w:pPr>
      <w:suppressAutoHyphens/>
      <w:autoSpaceDE w:val="0"/>
      <w:spacing w:after="0" w:line="240" w:lineRule="auto"/>
    </w:pPr>
    <w:rPr>
      <w:rFonts w:ascii="Tahoma" w:eastAsia="Calibri" w:hAnsi="Tahoma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D6A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D6A56"/>
    <w:rPr>
      <w:vertAlign w:val="superscript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D6A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1D6A56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DefaultZnak">
    <w:name w:val="Default Znak"/>
    <w:link w:val="Default"/>
    <w:locked/>
    <w:rsid w:val="001D6A56"/>
    <w:rPr>
      <w:rFonts w:ascii="Tahoma" w:eastAsia="Calibri" w:hAnsi="Tahoma" w:cs="Times New Roman"/>
      <w:color w:val="000000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D057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6086B"/>
    <w:pPr>
      <w:spacing w:after="0" w:line="240" w:lineRule="auto"/>
    </w:pPr>
  </w:style>
  <w:style w:type="paragraph" w:styleId="Poprawka">
    <w:name w:val="Revision"/>
    <w:hidden/>
    <w:uiPriority w:val="99"/>
    <w:semiHidden/>
    <w:rsid w:val="00354E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5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wa2021.efs.gov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04CB-99A0-454B-A13B-7C92F48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m.bialy</dc:creator>
  <cp:lastModifiedBy>Krzysztof Sołtys</cp:lastModifiedBy>
  <cp:revision>10</cp:revision>
  <cp:lastPrinted>2023-04-13T07:12:00Z</cp:lastPrinted>
  <dcterms:created xsi:type="dcterms:W3CDTF">2023-05-24T07:04:00Z</dcterms:created>
  <dcterms:modified xsi:type="dcterms:W3CDTF">2023-08-18T06:49:00Z</dcterms:modified>
</cp:coreProperties>
</file>