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02CCA0A8" w14:textId="77777777" w:rsidR="000E6431" w:rsidRPr="000E6431" w:rsidRDefault="000E6431" w:rsidP="000E643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Załącznik nr 4 do </w:t>
      </w:r>
      <w:r w:rsidRPr="000E6431">
        <w:rPr>
          <w:rFonts w:eastAsia="Calibri"/>
          <w:i/>
          <w:iCs/>
          <w:sz w:val="24"/>
          <w:szCs w:val="24"/>
        </w:rPr>
        <w:t>Regulaminu Wsparcia dla osób dorosłych, które z własnej inicjatywy chcą podnosić swoje umiejętności lub kompetencje lub nabyć kwalifikacje, określający szczegółowe zasady dofinansowania usług rozwojowych w ramach PSF</w:t>
      </w:r>
    </w:p>
    <w:p w14:paraId="7F3BF736" w14:textId="77777777" w:rsidR="000E6431" w:rsidRPr="000E6431" w:rsidRDefault="000E6431" w:rsidP="000E643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3A87DCF0" w14:textId="77777777" w:rsidR="000E6431" w:rsidRPr="000E6431" w:rsidRDefault="000E6431" w:rsidP="000E6431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E6431">
        <w:rPr>
          <w:rFonts w:eastAsia="Calibri"/>
          <w:b/>
          <w:bCs/>
          <w:sz w:val="24"/>
          <w:szCs w:val="24"/>
        </w:rPr>
        <w:t>Wymagania dotyczące realizacji usług rozwojowych w formie zdalnej</w:t>
      </w:r>
    </w:p>
    <w:p w14:paraId="0933B995" w14:textId="77777777" w:rsidR="000E6431" w:rsidRPr="000E6431" w:rsidRDefault="000E6431" w:rsidP="000E6431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20634D2B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Zajęcia/szkolenia w trybie zdalnym powinny być prowadzone w czasie rzeczywistym z wykorzystaniem połączeń on-line z równoczesnym (zsynchronizowanym) udziałem zarówno uczestników, jak i eksperta czy trenera (edukatora).</w:t>
      </w:r>
    </w:p>
    <w:p w14:paraId="1C941B67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Dostawca usługi jest zobowiązany do wskazania:</w:t>
      </w:r>
    </w:p>
    <w:p w14:paraId="78EBFB68" w14:textId="77777777" w:rsidR="000E6431" w:rsidRPr="000E6431" w:rsidRDefault="000E6431" w:rsidP="000E6431">
      <w:pPr>
        <w:widowControl/>
        <w:numPr>
          <w:ilvl w:val="0"/>
          <w:numId w:val="4"/>
        </w:numPr>
        <w:autoSpaceDE/>
        <w:autoSpaceDN/>
        <w:spacing w:line="360" w:lineRule="auto"/>
        <w:ind w:left="1134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platformy /rodzaju komunikatora, za pośrednictwem którego prowadzona będzie usługa,</w:t>
      </w:r>
    </w:p>
    <w:p w14:paraId="1018BF71" w14:textId="77777777" w:rsidR="000E6431" w:rsidRPr="000E6431" w:rsidRDefault="000E6431" w:rsidP="000E6431">
      <w:pPr>
        <w:widowControl/>
        <w:numPr>
          <w:ilvl w:val="0"/>
          <w:numId w:val="4"/>
        </w:numPr>
        <w:autoSpaceDE/>
        <w:autoSpaceDN/>
        <w:spacing w:line="360" w:lineRule="auto"/>
        <w:ind w:left="1134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minimalnych wymagań sprzętowych, jakie musi spełniać komputer Uczestnika lub inne urządzenie do zdalnej komunikacji,</w:t>
      </w:r>
    </w:p>
    <w:p w14:paraId="207512DE" w14:textId="77777777" w:rsidR="000E6431" w:rsidRPr="000E6431" w:rsidRDefault="000E6431" w:rsidP="000E6431">
      <w:pPr>
        <w:widowControl/>
        <w:numPr>
          <w:ilvl w:val="0"/>
          <w:numId w:val="4"/>
        </w:numPr>
        <w:autoSpaceDE/>
        <w:autoSpaceDN/>
        <w:spacing w:line="360" w:lineRule="auto"/>
        <w:ind w:left="1134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minimalnych wymagań dotyczących parametrów łącza sieciowego, jakim musi dysponować Uczestnik,</w:t>
      </w:r>
    </w:p>
    <w:p w14:paraId="466186B2" w14:textId="77777777" w:rsidR="000E6431" w:rsidRPr="000E6431" w:rsidRDefault="000E6431" w:rsidP="000E6431">
      <w:pPr>
        <w:widowControl/>
        <w:numPr>
          <w:ilvl w:val="0"/>
          <w:numId w:val="4"/>
        </w:numPr>
        <w:autoSpaceDE/>
        <w:autoSpaceDN/>
        <w:spacing w:line="360" w:lineRule="auto"/>
        <w:ind w:left="1134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niezbędnego oprogramowania umożliwiającego Uczestnikom dostęp do prezentowanych treści i materiałów,</w:t>
      </w:r>
    </w:p>
    <w:p w14:paraId="26792F69" w14:textId="77777777" w:rsidR="000E6431" w:rsidRPr="000E6431" w:rsidRDefault="000E6431" w:rsidP="000E6431">
      <w:pPr>
        <w:widowControl/>
        <w:numPr>
          <w:ilvl w:val="0"/>
          <w:numId w:val="4"/>
        </w:numPr>
        <w:autoSpaceDE/>
        <w:autoSpaceDN/>
        <w:spacing w:line="360" w:lineRule="auto"/>
        <w:ind w:left="1134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okresu ważności linku umożliwiającego uczestnictwo w spotkaniu on-line.</w:t>
      </w:r>
    </w:p>
    <w:p w14:paraId="121C9355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Liczba uczestników zajęć/szkolenia powinna umożliwić wszystkim interaktywną swobodę udziału we wszystkich przewidzianych elementach zajęć (ćwiczenia, rozmowa na żywo, chat, testy, ankiety, współdzielenie ekranu itp.). Materiały dydaktyczne mogą przybrać formę e-podręczników, plików dokumentów przygotowanych w dowolnym formacie, materiałów VOD itp.</w:t>
      </w:r>
    </w:p>
    <w:p w14:paraId="6D4CE297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Dostawca usługi powinien ustalić sposób przekazywania materiałów </w:t>
      </w:r>
      <w:r w:rsidRPr="000E6431">
        <w:rPr>
          <w:rFonts w:eastAsia="Calibri"/>
          <w:sz w:val="24"/>
          <w:szCs w:val="24"/>
        </w:rPr>
        <w:br/>
        <w:t xml:space="preserve">i uzyskiwania informacji zwrotnych oraz sprawdzania wiedzy. Materiały dydaktyczne mogą przybrać formę e-podręczników, plików, dokumentów przygotowanych w dowolnym formacie, materiałów VOD itp. Materiały powinny zostać dostarczone Uczestnikom przed rozpoczęciem szkolenia. Realizowane w taki sposób szkolenia muszą spełniać odpowiednie normy jakościowe wskazane w poniższych wytycznych. </w:t>
      </w:r>
    </w:p>
    <w:p w14:paraId="399DBC55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Dostawca usługi szkoleniowej musi:</w:t>
      </w:r>
    </w:p>
    <w:p w14:paraId="734EDDEB" w14:textId="77777777" w:rsidR="000E6431" w:rsidRPr="000E6431" w:rsidRDefault="000E6431" w:rsidP="000E64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 zapewnić możliwość wygenerowania z systemu potwierdzenia obecności i aktywności wszystkich uczestników na zajęciach/szkoleniu, potwierdzenia realizacji testów i egzaminów </w:t>
      </w:r>
      <w:r w:rsidRPr="000E6431">
        <w:rPr>
          <w:rFonts w:eastAsia="Calibri"/>
          <w:sz w:val="24"/>
          <w:szCs w:val="24"/>
        </w:rPr>
        <w:lastRenderedPageBreak/>
        <w:t>wewnętrznych 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zajęciach/szkoleniu;</w:t>
      </w:r>
    </w:p>
    <w:p w14:paraId="33A486CB" w14:textId="77777777" w:rsidR="000E6431" w:rsidRPr="000E6431" w:rsidRDefault="000E6431" w:rsidP="000E64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 zadbać o właściwe udokumentowanie obecności na zajęciach/szkoleniu. W przypadku korzystania z komunikatorów minimalnym wymogiem jest posiadanie wykonanych przez prowadzących zajęcia/szkolenia zrzutów ekranu w momencie rozpoczęcia i zakończenia każdej sesji. Możliwe jest również gromadzenie kolejnych zrzutów w przypadku zalogowania się osób spóźnionych. Na zrzutach ekranu powinny być widoczne data i godzina rozpoczęcia i zakończenia zajęć oraz lista zalogowanych uczestników na zajęciach/szkoleniu lub widok czatu na którym uczestnicy potwierdzili swoją obecność;</w:t>
      </w:r>
    </w:p>
    <w:p w14:paraId="49D3EE7D" w14:textId="77777777" w:rsidR="000E6431" w:rsidRPr="000E6431" w:rsidRDefault="000E6431" w:rsidP="000E6431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usunąć z gromadzonych plików wizerunki uczestników, którzy nie wyrazili zgody na ich utrwalanie, w przypadku gdy na zrzutach ekranu widoczne są ich twarze. </w:t>
      </w:r>
    </w:p>
    <w:p w14:paraId="62711BF5" w14:textId="77777777" w:rsidR="000E6431" w:rsidRPr="000E6431" w:rsidRDefault="000E6431" w:rsidP="000E6431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Możliwe jest również poproszenie uczestników, którzy nie wyrazili zgody na rejestrację wizerunku o wyłączenie kamerek internetowych na czas wykonania </w:t>
      </w:r>
      <w:proofErr w:type="spellStart"/>
      <w:r w:rsidRPr="000E6431">
        <w:rPr>
          <w:rFonts w:eastAsia="Calibri"/>
          <w:sz w:val="24"/>
          <w:szCs w:val="24"/>
        </w:rPr>
        <w:t>printscreenu</w:t>
      </w:r>
      <w:proofErr w:type="spellEnd"/>
      <w:r w:rsidRPr="000E6431">
        <w:rPr>
          <w:rFonts w:eastAsia="Calibri"/>
          <w:sz w:val="24"/>
          <w:szCs w:val="24"/>
        </w:rPr>
        <w:t>.</w:t>
      </w:r>
    </w:p>
    <w:p w14:paraId="284A6B15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W przypadku gdy nazwy użytkowników nie pozwalają na jednoznaczne zidentyfikowanie uczestników (nazwy inne niż imię i nazwisko uczestnika) dostawca usługi powinien posiadać dokumenty pozwalające na  przypisanie tych nazw do konkretnych uczestników projektu.  W szczególnych sytuacjach uczestnictwa w zajęciach/szkoleniu on-line dwóch, trzech osób korzystających w tym samym czasie z jednego laptopa/komputera, dopuszczalne jest dokumentowanie obecności za pomocą odręcznie podpisanego oświadczenia o wzięciu udziału w zajęciach/szkoleniu przy użyciu jednego terminala przez więcej niż jedną osobę. Można wówczas zaznaczyć obecność osób uczestniczących w zajęciach/szkoleniu on-line na listach obecności, których obecność potwierdza także trener. </w:t>
      </w:r>
    </w:p>
    <w:p w14:paraId="49FADFBE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 xml:space="preserve">Dostawca usługi po zakończeniu zajęć/szkolenia ma obowiązek wystawić </w:t>
      </w:r>
      <w:r w:rsidRPr="000E6431">
        <w:rPr>
          <w:rFonts w:eastAsia="Calibri"/>
          <w:sz w:val="24"/>
          <w:szCs w:val="24"/>
        </w:rPr>
        <w:br/>
        <w:t>i przekazać Uczestnikowi zaświadczenie o zakończeniu zajęć/szkolenia. Dokumenty te mogą mieć formę elektroniczną. Dostawca usługi powinien udokumentować przekazanie uczestnikowi zaświadczenia o ukończeniu zajęć/szkolenia potwierdzające udział w określonej liczbie godzin zajęć/szkolenia zgodnie z umową.</w:t>
      </w:r>
    </w:p>
    <w:p w14:paraId="38665111" w14:textId="77777777" w:rsidR="000E6431" w:rsidRPr="000E6431" w:rsidRDefault="000E6431" w:rsidP="000E6431">
      <w:pPr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E6431">
        <w:rPr>
          <w:rFonts w:eastAsia="Calibri"/>
          <w:sz w:val="24"/>
          <w:szCs w:val="24"/>
        </w:rPr>
        <w:t>Usługodawca jest zobowiązany do umożliwienia Operatorowi PSF prowadzenia monitoringu usług zdalnych poprzez udzielenie mu na żądanie dostępu do usługi.</w:t>
      </w:r>
    </w:p>
    <w:p w14:paraId="4840D93C" w14:textId="77777777" w:rsidR="000E6431" w:rsidRPr="000E6431" w:rsidRDefault="000E6431" w:rsidP="000E6431">
      <w:pPr>
        <w:widowControl/>
        <w:autoSpaceDE/>
        <w:autoSpaceDN/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ADAA763" w14:textId="77777777" w:rsidR="000E6431" w:rsidRPr="000E6431" w:rsidRDefault="000E6431" w:rsidP="000E6431">
      <w:pPr>
        <w:widowControl/>
        <w:autoSpaceDE/>
        <w:autoSpaceDN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5483F1" w14:textId="77777777" w:rsidR="000E6431" w:rsidRPr="000E6431" w:rsidRDefault="000E6431" w:rsidP="000E6431">
      <w:pPr>
        <w:widowControl/>
        <w:autoSpaceDE/>
        <w:autoSpaceDN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67B83" w14:textId="77777777" w:rsidR="000E6431" w:rsidRPr="000E6431" w:rsidRDefault="000E6431" w:rsidP="000E6431">
      <w:pPr>
        <w:widowControl/>
        <w:tabs>
          <w:tab w:val="left" w:pos="5674"/>
        </w:tabs>
        <w:autoSpaceDE/>
        <w:autoSpaceDN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6431">
        <w:rPr>
          <w:rFonts w:ascii="Times New Roman" w:eastAsia="Calibri" w:hAnsi="Times New Roman" w:cs="Times New Roman"/>
          <w:sz w:val="24"/>
          <w:szCs w:val="24"/>
        </w:rPr>
        <w:tab/>
      </w:r>
    </w:p>
    <w:p w14:paraId="39296F56" w14:textId="56F6E0D3" w:rsidR="00943DC3" w:rsidRPr="000E6431" w:rsidRDefault="000E6431" w:rsidP="000E6431">
      <w:pPr>
        <w:widowControl/>
        <w:tabs>
          <w:tab w:val="left" w:pos="4073"/>
        </w:tabs>
        <w:autoSpaceDE/>
        <w:autoSpaceDN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6431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43DC3" w:rsidRPr="000E6431" w:rsidSect="004D6485">
      <w:footerReference w:type="default" r:id="rId8"/>
      <w:headerReference w:type="first" r:id="rId9"/>
      <w:footerReference w:type="first" r:id="rId10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5F30E" w14:textId="77777777" w:rsidR="004D6485" w:rsidRDefault="004D6485">
      <w:r>
        <w:separator/>
      </w:r>
    </w:p>
  </w:endnote>
  <w:endnote w:type="continuationSeparator" w:id="0">
    <w:p w14:paraId="134A6B38" w14:textId="77777777" w:rsidR="004D6485" w:rsidRDefault="004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B87F3" w14:textId="77777777" w:rsidR="004D6485" w:rsidRDefault="004D6485">
      <w:r>
        <w:separator/>
      </w:r>
    </w:p>
  </w:footnote>
  <w:footnote w:type="continuationSeparator" w:id="0">
    <w:p w14:paraId="51512F06" w14:textId="77777777" w:rsidR="004D6485" w:rsidRDefault="004D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8F3F" w14:textId="77777777" w:rsidR="005F6A86" w:rsidRDefault="005F6A86">
    <w:pPr>
      <w:pStyle w:val="Nagwek"/>
    </w:pPr>
  </w:p>
  <w:p w14:paraId="6A350247" w14:textId="77777777" w:rsidR="00252361" w:rsidRDefault="00252361" w:rsidP="008D62A0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  <w:p w14:paraId="381B4669" w14:textId="774DA5BD" w:rsidR="008D62A0" w:rsidRDefault="00252361" w:rsidP="008D62A0">
    <w:pPr>
      <w:pStyle w:val="Nagwek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Wersja Nr 1 do Regulaminu z dnia 04.04.2024 r</w:t>
    </w:r>
  </w:p>
  <w:p w14:paraId="0968F766" w14:textId="77777777" w:rsidR="008D62A0" w:rsidRDefault="008D62A0" w:rsidP="008D62A0">
    <w:pPr>
      <w:pStyle w:val="Nagwek"/>
    </w:pPr>
  </w:p>
  <w:p w14:paraId="1AE7C1F3" w14:textId="77777777" w:rsidR="008D62A0" w:rsidRDefault="008D62A0" w:rsidP="008D62A0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Default="008D62A0" w:rsidP="008D62A0">
    <w:pPr>
      <w:pStyle w:val="Nagwek"/>
    </w:pPr>
    <w:r>
      <w:rPr>
        <w:noProof/>
      </w:rPr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Default="008D62A0" w:rsidP="008D62A0">
    <w:pPr>
      <w:pStyle w:val="Nagwek"/>
      <w:tabs>
        <w:tab w:val="clear" w:pos="4536"/>
        <w:tab w:val="clear" w:pos="9072"/>
        <w:tab w:val="left" w:pos="1260"/>
      </w:tabs>
    </w:pPr>
    <w:r>
      <w:tab/>
    </w:r>
  </w:p>
  <w:p w14:paraId="1DD702B5" w14:textId="6A2F6AA6" w:rsidR="005F6A86" w:rsidRDefault="005F6A86" w:rsidP="008D62A0">
    <w:pPr>
      <w:pStyle w:val="Nagwek"/>
    </w:pP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5A17CE"/>
    <w:multiLevelType w:val="hybridMultilevel"/>
    <w:tmpl w:val="6310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F4"/>
    <w:multiLevelType w:val="hybridMultilevel"/>
    <w:tmpl w:val="7E7AB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E35"/>
    <w:multiLevelType w:val="hybridMultilevel"/>
    <w:tmpl w:val="5E569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4"/>
  </w:num>
  <w:num w:numId="3" w16cid:durableId="843401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2365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635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A451B"/>
    <w:rsid w:val="000E6431"/>
    <w:rsid w:val="00141386"/>
    <w:rsid w:val="0024277E"/>
    <w:rsid w:val="00252361"/>
    <w:rsid w:val="00301E89"/>
    <w:rsid w:val="0034139D"/>
    <w:rsid w:val="003650E8"/>
    <w:rsid w:val="00462FDF"/>
    <w:rsid w:val="004856E6"/>
    <w:rsid w:val="004A5CA9"/>
    <w:rsid w:val="004D6485"/>
    <w:rsid w:val="004E2740"/>
    <w:rsid w:val="00573C33"/>
    <w:rsid w:val="00592E87"/>
    <w:rsid w:val="005F6A86"/>
    <w:rsid w:val="006574FB"/>
    <w:rsid w:val="00657F58"/>
    <w:rsid w:val="006604DD"/>
    <w:rsid w:val="006951CB"/>
    <w:rsid w:val="006F42A0"/>
    <w:rsid w:val="0072109B"/>
    <w:rsid w:val="0075045E"/>
    <w:rsid w:val="007717C4"/>
    <w:rsid w:val="007D1D84"/>
    <w:rsid w:val="008D1457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C06881"/>
    <w:rsid w:val="00C46F3D"/>
    <w:rsid w:val="00D34A2C"/>
    <w:rsid w:val="00E213F3"/>
    <w:rsid w:val="00F559F6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3</cp:revision>
  <dcterms:created xsi:type="dcterms:W3CDTF">2024-04-04T10:59:00Z</dcterms:created>
  <dcterms:modified xsi:type="dcterms:W3CDTF">2024-04-04T12:20:00Z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