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4F4F" w14:textId="2174559B" w:rsidR="00646494" w:rsidRPr="00646494" w:rsidRDefault="00243638">
      <w:pPr>
        <w:rPr>
          <w:rStyle w:val="Pogrubienie"/>
          <w:rFonts w:ascii="Calibri" w:hAnsi="Calibri" w:cs="Calibri"/>
          <w:sz w:val="24"/>
          <w:szCs w:val="24"/>
        </w:rPr>
      </w:pPr>
      <w:r w:rsidRPr="004815C2">
        <w:rPr>
          <w:rFonts w:ascii="Calibri" w:hAnsi="Calibri" w:cs="Calibri"/>
          <w:sz w:val="24"/>
          <w:szCs w:val="24"/>
        </w:rPr>
        <w:br/>
      </w:r>
      <w:r w:rsidRPr="00646494">
        <w:rPr>
          <w:rFonts w:ascii="Calibri" w:hAnsi="Calibri" w:cs="Calibri"/>
          <w:b/>
          <w:bCs/>
          <w:sz w:val="24"/>
          <w:szCs w:val="24"/>
        </w:rPr>
        <w:t xml:space="preserve">W roku akademickim </w:t>
      </w:r>
      <w:r w:rsidR="004815C2" w:rsidRPr="00646494">
        <w:rPr>
          <w:rFonts w:ascii="Calibri" w:hAnsi="Calibri" w:cs="Calibri"/>
          <w:b/>
          <w:bCs/>
          <w:sz w:val="24"/>
          <w:szCs w:val="24"/>
        </w:rPr>
        <w:t>2025</w:t>
      </w:r>
      <w:r w:rsidR="004815C2" w:rsidRPr="00050285">
        <w:rPr>
          <w:rFonts w:ascii="Calibri" w:hAnsi="Calibri" w:cs="Calibri"/>
          <w:b/>
          <w:bCs/>
          <w:sz w:val="24"/>
          <w:szCs w:val="24"/>
        </w:rPr>
        <w:t>/2026</w:t>
      </w:r>
      <w:r w:rsidRPr="004815C2">
        <w:rPr>
          <w:rFonts w:ascii="Calibri" w:hAnsi="Calibri" w:cs="Calibri"/>
          <w:sz w:val="24"/>
          <w:szCs w:val="24"/>
        </w:rPr>
        <w:t xml:space="preserve"> na terenie województwa funkcjonuje</w:t>
      </w:r>
      <w:r w:rsidR="000E5414">
        <w:rPr>
          <w:rFonts w:ascii="Calibri" w:hAnsi="Calibri" w:cs="Calibri"/>
          <w:sz w:val="24"/>
          <w:szCs w:val="24"/>
        </w:rPr>
        <w:t xml:space="preserve"> </w:t>
      </w:r>
      <w:r w:rsidR="000E5414" w:rsidRPr="000E5414">
        <w:rPr>
          <w:rFonts w:ascii="Calibri" w:hAnsi="Calibri" w:cs="Calibri"/>
          <w:b/>
          <w:bCs/>
          <w:sz w:val="24"/>
          <w:szCs w:val="24"/>
        </w:rPr>
        <w:t>13</w:t>
      </w:r>
      <w:r w:rsidRPr="000E5414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4815C2">
        <w:rPr>
          <w:rStyle w:val="Pogrubienie"/>
          <w:rFonts w:ascii="Calibri" w:hAnsi="Calibri" w:cs="Calibri"/>
          <w:sz w:val="24"/>
          <w:szCs w:val="24"/>
        </w:rPr>
        <w:t>szkół wyższych</w:t>
      </w:r>
      <w:r w:rsidR="00050285">
        <w:rPr>
          <w:rStyle w:val="Pogrubienie"/>
          <w:rFonts w:ascii="Calibri" w:hAnsi="Calibri" w:cs="Calibri"/>
          <w:sz w:val="24"/>
          <w:szCs w:val="24"/>
        </w:rPr>
        <w:t>.</w:t>
      </w:r>
    </w:p>
    <w:p w14:paraId="48FF99EF" w14:textId="5E3CBC5F" w:rsidR="00050285" w:rsidRPr="00646494" w:rsidRDefault="00050285">
      <w:pPr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</w:pPr>
      <w:r w:rsidRPr="00646494"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  <w:t>Uczelnie publiczne akademickie w Kielcach:</w:t>
      </w:r>
    </w:p>
    <w:p w14:paraId="02BDFD7F" w14:textId="11C22798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Uniwersytet Jana Kochanowskiego (UJK) </w:t>
      </w:r>
    </w:p>
    <w:p w14:paraId="244A914A" w14:textId="5B1362CD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Politechnika Świętokrzyska (</w:t>
      </w:r>
      <w:proofErr w:type="spellStart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PŚk</w:t>
      </w:r>
      <w:proofErr w:type="spellEnd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) </w:t>
      </w:r>
    </w:p>
    <w:p w14:paraId="69263522" w14:textId="31374283" w:rsidR="00050285" w:rsidRPr="00646494" w:rsidRDefault="00050285">
      <w:pPr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</w:pPr>
      <w:r w:rsidRPr="00646494"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  <w:t>Uczelnie niepubliczne w Kielcach:</w:t>
      </w:r>
    </w:p>
    <w:p w14:paraId="1E5C5894" w14:textId="4D83E901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050285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Akademia </w:t>
      </w: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Nauk Stosowanych im. prof. Edwarda Lipińskiego </w:t>
      </w:r>
    </w:p>
    <w:p w14:paraId="76ABE7CC" w14:textId="015CD218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Staropolska Akademia Nauk Stosowanych (STWS)</w:t>
      </w:r>
    </w:p>
    <w:p w14:paraId="202D651E" w14:textId="0DF35E4B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Wyższa Szkoła Administracji Publicznej (WSAP)</w:t>
      </w:r>
    </w:p>
    <w:p w14:paraId="43D5BECB" w14:textId="5D6D67BE" w:rsidR="00050285" w:rsidRDefault="00050285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Świętokrzyska Szkoła Wyższa</w:t>
      </w:r>
    </w:p>
    <w:p w14:paraId="28FB51D1" w14:textId="3EF54FB4" w:rsid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Wyższa Szkoła Technik Komputerowych i Telekomunikacji (WSTKT)</w:t>
      </w:r>
    </w:p>
    <w:p w14:paraId="0081A150" w14:textId="52C47C80" w:rsid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Społeczna Akademia Nauk (SAN) – Filia w Kielcach</w:t>
      </w:r>
    </w:p>
    <w:p w14:paraId="5E264796" w14:textId="0704CEDD" w:rsidR="000E5414" w:rsidRPr="0064649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Uczelnia Biznesu i Nauk Stosowanych </w:t>
      </w:r>
      <w:proofErr w:type="spellStart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Varsovia</w:t>
      </w:r>
      <w:proofErr w:type="spellEnd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– Filia w Kielcach</w:t>
      </w:r>
    </w:p>
    <w:p w14:paraId="779B2735" w14:textId="4C38A2B8" w:rsidR="000E5414" w:rsidRPr="00646494" w:rsidRDefault="000E5414">
      <w:pPr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</w:pPr>
      <w:r w:rsidRPr="00646494"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  <w:t>Uczelnie katolickie:</w:t>
      </w:r>
    </w:p>
    <w:p w14:paraId="6A871E88" w14:textId="666D86BE" w:rsid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0E5414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Wyższe </w:t>
      </w: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S</w:t>
      </w:r>
      <w:r w:rsidRPr="000E5414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eminarium Duchowne</w:t>
      </w:r>
      <w:r w:rsidR="00646494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w Kielcach</w:t>
      </w:r>
    </w:p>
    <w:p w14:paraId="18CE2FAE" w14:textId="26A64B74" w:rsidR="000E5414" w:rsidRPr="00646494" w:rsidRDefault="000E5414">
      <w:pPr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</w:pPr>
      <w:r w:rsidRPr="00646494">
        <w:rPr>
          <w:rStyle w:val="Pogrubienie"/>
          <w:rFonts w:ascii="Calibri" w:hAnsi="Calibri" w:cs="Calibri"/>
          <w:b w:val="0"/>
          <w:bCs w:val="0"/>
          <w:i/>
          <w:iCs/>
          <w:sz w:val="24"/>
          <w:szCs w:val="24"/>
          <w:u w:val="single"/>
        </w:rPr>
        <w:t>Uczelnie niepubliczne w województwie świętokrzyskim:</w:t>
      </w:r>
    </w:p>
    <w:p w14:paraId="01C384AF" w14:textId="73B667AD" w:rsid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Akademia Nauk Stosowanych w Ostrowcu Św.</w:t>
      </w:r>
    </w:p>
    <w:p w14:paraId="1BE7E4F4" w14:textId="0F8966C9" w:rsid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Wyższa Szkoła Umiejętności Zawodowych (WSUZ) w Pińczowie</w:t>
      </w:r>
    </w:p>
    <w:p w14:paraId="11B01DD2" w14:textId="12D709DB" w:rsidR="000E5414" w:rsidRPr="000E5414" w:rsidRDefault="000E5414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Wyższa Szkoła </w:t>
      </w:r>
      <w:proofErr w:type="spellStart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>Humanistyczno</w:t>
      </w:r>
      <w:proofErr w:type="spellEnd"/>
      <w:r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– Przyrodnicza (WSHP) w Sandomierzu</w:t>
      </w:r>
      <w:r w:rsidR="00646494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4815C2" w:rsidRPr="004815C2" w14:paraId="039BF1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FBA3C3" w14:textId="6319D508" w:rsidR="004815C2" w:rsidRPr="004815C2" w:rsidRDefault="004815C2" w:rsidP="0047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670DD" w14:textId="321A516A" w:rsidR="004815C2" w:rsidRPr="004815C2" w:rsidRDefault="004815C2" w:rsidP="0048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4C666" w14:textId="5B5A7D7A" w:rsidR="004815C2" w:rsidRPr="004815C2" w:rsidRDefault="004815C2" w:rsidP="0048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7BF0109" w14:textId="5DF9A77F" w:rsidR="004774A8" w:rsidRDefault="004774A8" w:rsidP="00420FB2">
      <w:pPr>
        <w:spacing w:after="0" w:line="240" w:lineRule="auto"/>
      </w:pPr>
    </w:p>
    <w:sectPr w:rsidR="0047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916"/>
    <w:multiLevelType w:val="hybridMultilevel"/>
    <w:tmpl w:val="626AFE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311C"/>
    <w:multiLevelType w:val="multilevel"/>
    <w:tmpl w:val="1A4C2B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B0E58"/>
    <w:multiLevelType w:val="hybridMultilevel"/>
    <w:tmpl w:val="CE96C5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B008E"/>
    <w:multiLevelType w:val="hybridMultilevel"/>
    <w:tmpl w:val="F1A6EE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0F16"/>
    <w:multiLevelType w:val="multilevel"/>
    <w:tmpl w:val="6B1438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B5532"/>
    <w:multiLevelType w:val="multilevel"/>
    <w:tmpl w:val="3A9A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16919"/>
    <w:multiLevelType w:val="hybridMultilevel"/>
    <w:tmpl w:val="695093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F3B19"/>
    <w:multiLevelType w:val="hybridMultilevel"/>
    <w:tmpl w:val="C6B830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D7BAF"/>
    <w:multiLevelType w:val="hybridMultilevel"/>
    <w:tmpl w:val="72FCC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4BA3"/>
    <w:multiLevelType w:val="hybridMultilevel"/>
    <w:tmpl w:val="F092D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3A7B"/>
    <w:multiLevelType w:val="hybridMultilevel"/>
    <w:tmpl w:val="6ED202C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619214">
    <w:abstractNumId w:val="4"/>
  </w:num>
  <w:num w:numId="2" w16cid:durableId="257446363">
    <w:abstractNumId w:val="1"/>
  </w:num>
  <w:num w:numId="3" w16cid:durableId="2094542917">
    <w:abstractNumId w:val="9"/>
  </w:num>
  <w:num w:numId="4" w16cid:durableId="1458261585">
    <w:abstractNumId w:val="2"/>
  </w:num>
  <w:num w:numId="5" w16cid:durableId="344751630">
    <w:abstractNumId w:val="3"/>
  </w:num>
  <w:num w:numId="6" w16cid:durableId="998969683">
    <w:abstractNumId w:val="6"/>
  </w:num>
  <w:num w:numId="7" w16cid:durableId="1297296121">
    <w:abstractNumId w:val="5"/>
  </w:num>
  <w:num w:numId="8" w16cid:durableId="605578566">
    <w:abstractNumId w:val="10"/>
  </w:num>
  <w:num w:numId="9" w16cid:durableId="692145080">
    <w:abstractNumId w:val="0"/>
  </w:num>
  <w:num w:numId="10" w16cid:durableId="25378455">
    <w:abstractNumId w:val="8"/>
  </w:num>
  <w:num w:numId="11" w16cid:durableId="19524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8"/>
    <w:rsid w:val="00050285"/>
    <w:rsid w:val="000E5414"/>
    <w:rsid w:val="001B5DEC"/>
    <w:rsid w:val="001D6CDE"/>
    <w:rsid w:val="00243638"/>
    <w:rsid w:val="00420FB2"/>
    <w:rsid w:val="004774A8"/>
    <w:rsid w:val="004815C2"/>
    <w:rsid w:val="004A2DA0"/>
    <w:rsid w:val="00581C38"/>
    <w:rsid w:val="00646494"/>
    <w:rsid w:val="00650A30"/>
    <w:rsid w:val="00844190"/>
    <w:rsid w:val="00860322"/>
    <w:rsid w:val="00D7325B"/>
    <w:rsid w:val="00F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9ECA"/>
  <w15:chartTrackingRefBased/>
  <w15:docId w15:val="{4D238896-788E-43C7-9CD4-44A3E6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38"/>
  </w:style>
  <w:style w:type="paragraph" w:styleId="Nagwek1">
    <w:name w:val="heading 1"/>
    <w:basedOn w:val="Normalny"/>
    <w:next w:val="Normalny"/>
    <w:link w:val="Nagwek1Znak"/>
    <w:uiPriority w:val="9"/>
    <w:qFormat/>
    <w:rsid w:val="0024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63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43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Serek</dc:creator>
  <cp:keywords/>
  <dc:description/>
  <cp:lastModifiedBy>Agnieszka Serek</cp:lastModifiedBy>
  <cp:revision>2</cp:revision>
  <dcterms:created xsi:type="dcterms:W3CDTF">2025-11-20T10:18:00Z</dcterms:created>
  <dcterms:modified xsi:type="dcterms:W3CDTF">2025-11-20T10:18:00Z</dcterms:modified>
</cp:coreProperties>
</file>